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B16" w:rsidRDefault="00CA3431">
      <w:r>
        <w:rPr>
          <w:lang w:val="en-US"/>
        </w:rPr>
        <w:pict>
          <v:rect id="_x0000_s1089" style="position:absolute;margin-left:40.4pt;margin-top:-48.45pt;width:76.2pt;height:80.8pt;flip:x;z-index:251700224;mso-width-relative:margin;v-text-anchor:bottom" fillcolor="#c0504d" strokecolor="white" strokeweight="1pt">
            <v:textbox>
              <w:txbxContent>
                <w:p w:rsidR="00156B16" w:rsidRDefault="00B5267A">
                  <w:pPr>
                    <w:jc w:val="center"/>
                    <w:rPr>
                      <w:color w:val="FFFFFF"/>
                      <w:sz w:val="48"/>
                      <w:szCs w:val="52"/>
                    </w:rPr>
                  </w:pPr>
                  <w:r>
                    <w:rPr>
                      <w:sz w:val="52"/>
                      <w:szCs w:val="52"/>
                      <w:lang w:val="en-US"/>
                    </w:rPr>
                    <w:t>2017</w:t>
                  </w:r>
                </w:p>
              </w:txbxContent>
            </v:textbox>
          </v:rect>
        </w:pict>
      </w:r>
      <w:r>
        <w:rPr>
          <w:lang w:val="en-US"/>
        </w:rPr>
        <w:pict>
          <v:rect id="_x0000_s1107" style="position:absolute;margin-left:-71.55pt;margin-top:-78.25pt;width:148.65pt;height:851.45pt;z-index:251652096" fillcolor="#eeece1 [3214]">
            <v:fill color2="#fcfcf9"/>
          </v:rect>
        </w:pict>
      </w:r>
      <w:r>
        <w:rPr>
          <w:lang w:val="en-US"/>
        </w:rPr>
        <w:pict>
          <v:rect id="_x0000_s1081" style="position:absolute;margin-left:77.1pt;margin-top:-19.25pt;width:413.2pt;height:799.8pt;z-index:251686912;mso-width-relative:margin" filled="f" fillcolor="#737373" strokecolor="white" strokeweight="1pt">
            <v:textbox inset="18pt,108pt,36pt">
              <w:txbxContent>
                <w:p w:rsidR="00156B16" w:rsidRDefault="00B5267A" w:rsidP="003D25A2">
                  <w:pPr>
                    <w:pStyle w:val="NoSpacing1"/>
                    <w:spacing w:after="0" w:line="240" w:lineRule="auto"/>
                    <w:rPr>
                      <w:color w:val="FFFFFF"/>
                      <w:sz w:val="80"/>
                      <w:szCs w:val="80"/>
                    </w:rPr>
                  </w:pPr>
                  <w:bookmarkStart w:id="0" w:name="OLE_LINK1"/>
                  <w:bookmarkStart w:id="1" w:name="OLE_LINK2"/>
                  <w:r>
                    <w:rPr>
                      <w:sz w:val="80"/>
                      <w:szCs w:val="80"/>
                    </w:rPr>
                    <w:t>Financial Reporting Essential For Directors</w:t>
                  </w:r>
                </w:p>
                <w:bookmarkEnd w:id="0"/>
                <w:bookmarkEnd w:id="1"/>
                <w:p w:rsidR="00156B16" w:rsidRDefault="00156B16">
                  <w:pPr>
                    <w:pStyle w:val="NoSpacing1"/>
                    <w:rPr>
                      <w:color w:val="FFFFFF"/>
                    </w:rPr>
                  </w:pPr>
                </w:p>
                <w:p w:rsidR="00156B16" w:rsidRDefault="00B5267A">
                  <w:pPr>
                    <w:pStyle w:val="NoSpacing1"/>
                    <w:jc w:val="both"/>
                    <w:rPr>
                      <w:color w:val="FFFFFF"/>
                    </w:rPr>
                  </w:pPr>
                  <w:r>
                    <w:t>To further improve the quality of financial reporting in Malaysia, this course aims to strengthen company directors with basic financial reporting skills. This half-day financial reporting course is designed for directors of listed and non-listed companies who have limited or no financial or accounting background. Th</w:t>
                  </w:r>
                  <w:r w:rsidR="003E5503">
                    <w:t xml:space="preserve">e objective of this course is to </w:t>
                  </w:r>
                  <w:r>
                    <w:t>assist directors with the basic accounting knowledge as well as practical tips and considerations when reviewing their company’s financial statements for approval. This includes how to work with the auditors to resolve any concerns raised, including complex accounting matters.</w:t>
                  </w:r>
                </w:p>
              </w:txbxContent>
            </v:textbox>
          </v:rect>
        </w:pict>
      </w:r>
    </w:p>
    <w:p w:rsidR="00156B16" w:rsidRDefault="00156B16"/>
    <w:p w:rsidR="00156B16" w:rsidRDefault="00CA3431">
      <w:r>
        <w:rPr>
          <w:lang w:val="en-US"/>
        </w:rPr>
        <w:pict>
          <v:group id="_x0000_s1108" style="position:absolute;margin-left:-55.25pt;margin-top:116.25pt;width:132.5pt;height:322.9pt;z-index:251728896" coordorigin="-25,4271" coordsize="2650,6458203">
            <v:rect id="_x0000_s1097" style="position:absolute;left:-25;top:4271;width:1127;height:1615" fillcolor="#c0504d" strokecolor="white [3212]"/>
            <v:rect id="_x0000_s1098" style="position:absolute;left:-25;top:7499;width:1127;height:1615" fillcolor="#c0504d" strokecolor="white [3212]"/>
            <v:rect id="_x0000_s1099" style="position:absolute;left:-25;top:5883;width:1127;height:1615" fillcolor="#95b3d7 [1940]" strokecolor="white [3212]"/>
            <v:rect id="_x0000_s1100" style="position:absolute;left:1105;top:9114;width:1520;height:1615" fillcolor="#c6d9f1 [671]" strokecolor="white [3212]"/>
            <v:rect id="_x0000_s1101" style="position:absolute;left:1105;top:5883;width:1520;height:1615" fillcolor="#c6d9f1 [671]" strokecolor="white [3212]"/>
            <v:rect id="_x0000_s1102" style="position:absolute;left:1105;top:7498;width:1520;height:1615" fillcolor="#95b3d7 [1940]" strokecolor="white [3212]"/>
          </v:group>
        </w:pict>
      </w:r>
      <w:r>
        <w:rPr>
          <w:lang w:val="en-US"/>
        </w:rPr>
        <w:pict>
          <v:rect id="_x0000_s1103" style="position:absolute;margin-left:456.35pt;margin-top:641.2pt;width:19.05pt;height:19.7pt;flip:y;z-index:251720704;mso-width-relative:margin;v-text-anchor:middle" fillcolor="#ddd8c2 [2894]" strokecolor="white" strokeweight="1pt"/>
        </w:pict>
      </w:r>
      <w:r>
        <w:rPr>
          <w:lang w:val="en-US"/>
        </w:rPr>
        <w:pict>
          <v:rect id="_x0000_s1104" style="position:absolute;margin-left:437.3pt;margin-top:660.9pt;width:19.05pt;height:20.35pt;flip:y;z-index:251721728;mso-width-relative:margin;v-text-anchor:middle" fillcolor="#ddd8c2 [2894]" strokecolor="white" strokeweight="1pt"/>
        </w:pict>
      </w:r>
      <w:r>
        <w:rPr>
          <w:lang w:val="en-US"/>
        </w:rPr>
        <w:pict>
          <v:rect id="_x0000_s1093" style="position:absolute;margin-left:437.3pt;margin-top:641.2pt;width:19.05pt;height:20.35pt;flip:y;z-index:251719680;mso-width-relative:margin;v-text-anchor:middle" fillcolor="#c0504d" strokecolor="white" strokeweight="1pt"/>
        </w:pict>
      </w:r>
      <w:r w:rsidR="00B5267A">
        <w:br w:type="page"/>
      </w:r>
    </w:p>
    <w:p w:rsidR="00156B16" w:rsidRDefault="00CA3431">
      <w:r w:rsidRPr="00CA3431">
        <w:rPr>
          <w:rFonts w:asciiTheme="minorHAnsi" w:hAnsiTheme="minorHAnsi"/>
          <w:lang w:val="en-US"/>
        </w:rPr>
        <w:lastRenderedPageBreak/>
        <w:pict>
          <v:roundrect id="_x0000_s1050" style="position:absolute;margin-left:251.75pt;margin-top:18.45pt;width:150.55pt;height:23.4pt;z-index:-251652096" arcsize="10923f">
            <v:shadow on="t" offset="3pt" offset2="2pt,-2pt"/>
            <v:textbox>
              <w:txbxContent>
                <w:p w:rsidR="00156B16" w:rsidRDefault="00B5267A">
                  <w:r>
                    <w:rPr>
                      <w:rFonts w:asciiTheme="minorHAnsi" w:hAnsiTheme="minorHAnsi"/>
                    </w:rPr>
                    <w:t>METHODOLOGY</w:t>
                  </w:r>
                </w:p>
              </w:txbxContent>
            </v:textbox>
          </v:roundrect>
        </w:pict>
      </w:r>
      <w:r w:rsidRPr="00CA3431">
        <w:rPr>
          <w:rFonts w:asciiTheme="minorHAnsi" w:hAnsiTheme="minorHAnsi"/>
          <w:lang w:val="en-US"/>
        </w:rPr>
        <w:pict>
          <v:roundrect id="_x0000_s1046" style="position:absolute;margin-left:-6.8pt;margin-top:18.45pt;width:150.55pt;height:23.4pt;z-index:-251656192" arcsize="10923f">
            <v:shadow on="t" offset="3pt" offset2="2pt,-2pt"/>
            <v:textbox>
              <w:txbxContent>
                <w:p w:rsidR="00156B16" w:rsidRDefault="00B5267A">
                  <w:r>
                    <w:rPr>
                      <w:rFonts w:asciiTheme="minorHAnsi" w:hAnsiTheme="minorHAnsi"/>
                    </w:rPr>
                    <w:t>COURSE OBJECTIVE</w:t>
                  </w:r>
                </w:p>
              </w:txbxContent>
            </v:textbox>
          </v:roundrect>
        </w:pict>
      </w:r>
    </w:p>
    <w:p w:rsidR="00156B16" w:rsidRDefault="00156B16">
      <w:pPr>
        <w:rPr>
          <w:rFonts w:asciiTheme="minorHAnsi" w:hAnsiTheme="minorHAnsi"/>
        </w:rPr>
        <w:sectPr w:rsidR="00156B16">
          <w:headerReference w:type="even" r:id="rId9"/>
          <w:headerReference w:type="default" r:id="rId10"/>
          <w:footerReference w:type="default" r:id="rId11"/>
          <w:headerReference w:type="first" r:id="rId12"/>
          <w:footerReference w:type="first" r:id="rId13"/>
          <w:pgSz w:w="11906" w:h="16838"/>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sep="1" w:space="720"/>
          <w:titlePg/>
          <w:docGrid w:linePitch="299"/>
        </w:sectPr>
      </w:pPr>
    </w:p>
    <w:p w:rsidR="00156B16" w:rsidRDefault="00156B16">
      <w:pPr>
        <w:rPr>
          <w:rFonts w:asciiTheme="minorHAnsi" w:hAnsiTheme="minorHAnsi"/>
        </w:rPr>
      </w:pPr>
    </w:p>
    <w:p w:rsidR="00156B16" w:rsidRDefault="00B5267A">
      <w:pPr>
        <w:jc w:val="both"/>
        <w:rPr>
          <w:rFonts w:asciiTheme="minorHAnsi" w:hAnsiTheme="minorHAnsi"/>
        </w:rPr>
      </w:pPr>
      <w:r>
        <w:rPr>
          <w:rFonts w:asciiTheme="minorHAnsi" w:hAnsiTheme="minorHAnsi"/>
        </w:rPr>
        <w:t>To further improve the quality of financial reporting in Malaysia, this course aims to strengthen company directors with basic financial reporting skills. This half-day financial reporting course is designed for directors of listed and non-listed companies who have limited or no financial or accounting background. Th</w:t>
      </w:r>
      <w:r w:rsidR="003E5503">
        <w:rPr>
          <w:rFonts w:asciiTheme="minorHAnsi" w:hAnsiTheme="minorHAnsi"/>
        </w:rPr>
        <w:t xml:space="preserve">e objective of this course is to </w:t>
      </w:r>
      <w:r>
        <w:rPr>
          <w:rFonts w:asciiTheme="minorHAnsi" w:hAnsiTheme="minorHAnsi"/>
        </w:rPr>
        <w:t>assist directors with the basic accounting knowledge as well as practical tips and considerations when reviewing their company’s financial statements for approval. This includes how to work with the auditors to resolve any concerns raised, including complex accounting matters.</w:t>
      </w:r>
    </w:p>
    <w:p w:rsidR="003D25A2" w:rsidRDefault="00CA3431">
      <w:pPr>
        <w:jc w:val="both"/>
        <w:rPr>
          <w:rFonts w:asciiTheme="minorHAnsi" w:hAnsiTheme="minorHAnsi"/>
        </w:rPr>
      </w:pPr>
      <w:r>
        <w:rPr>
          <w:rFonts w:asciiTheme="minorHAnsi" w:hAnsiTheme="minorHAnsi"/>
          <w:lang w:val="en-US"/>
        </w:rPr>
        <w:pict>
          <v:roundrect id="_x0000_s1049" style="position:absolute;left:0;text-align:left;margin-left:-6.8pt;margin-top:6.5pt;width:150.55pt;height:23.4pt;z-index:-251653120" arcsize="10923f">
            <v:shadow on="t" offset="3pt" offset2="2pt,-2pt"/>
            <v:textbox>
              <w:txbxContent>
                <w:p w:rsidR="00156B16" w:rsidRDefault="00B5267A">
                  <w:r>
                    <w:rPr>
                      <w:rFonts w:asciiTheme="minorHAnsi" w:hAnsiTheme="minorHAnsi"/>
                    </w:rPr>
                    <w:t>COURSE CONTENT</w:t>
                  </w:r>
                </w:p>
              </w:txbxContent>
            </v:textbox>
          </v:roundrect>
        </w:pict>
      </w:r>
    </w:p>
    <w:p w:rsidR="003D25A2" w:rsidRDefault="003D25A2" w:rsidP="003D25A2">
      <w:pPr>
        <w:spacing w:after="0" w:line="240" w:lineRule="auto"/>
        <w:jc w:val="both"/>
        <w:rPr>
          <w:rFonts w:asciiTheme="minorHAnsi" w:hAnsiTheme="minorHAnsi"/>
        </w:rPr>
      </w:pPr>
    </w:p>
    <w:p w:rsidR="00156B16" w:rsidRDefault="00B5267A">
      <w:pPr>
        <w:pStyle w:val="ListParagraph1"/>
        <w:numPr>
          <w:ilvl w:val="0"/>
          <w:numId w:val="1"/>
        </w:numPr>
        <w:spacing w:after="0" w:line="240" w:lineRule="auto"/>
        <w:ind w:left="360"/>
        <w:rPr>
          <w:rFonts w:asciiTheme="minorHAnsi" w:hAnsiTheme="minorHAnsi"/>
        </w:rPr>
      </w:pPr>
      <w:r>
        <w:rPr>
          <w:rFonts w:asciiTheme="minorHAnsi" w:hAnsiTheme="minorHAnsi"/>
        </w:rPr>
        <w:t xml:space="preserve">Directors’ legal obligations in relation to financial reporting </w:t>
      </w:r>
    </w:p>
    <w:p w:rsidR="00156B16" w:rsidRDefault="00B5267A">
      <w:pPr>
        <w:pStyle w:val="ListParagraph1"/>
        <w:numPr>
          <w:ilvl w:val="0"/>
          <w:numId w:val="1"/>
        </w:numPr>
        <w:spacing w:after="0" w:line="240" w:lineRule="auto"/>
        <w:ind w:left="360"/>
        <w:rPr>
          <w:rFonts w:asciiTheme="minorHAnsi" w:hAnsiTheme="minorHAnsi"/>
        </w:rPr>
      </w:pPr>
      <w:r>
        <w:rPr>
          <w:rFonts w:asciiTheme="minorHAnsi" w:hAnsiTheme="minorHAnsi"/>
        </w:rPr>
        <w:t xml:space="preserve">Accounting framework and standards </w:t>
      </w:r>
    </w:p>
    <w:p w:rsidR="00156B16" w:rsidRDefault="00B5267A">
      <w:pPr>
        <w:pStyle w:val="ListParagraph1"/>
        <w:numPr>
          <w:ilvl w:val="0"/>
          <w:numId w:val="1"/>
        </w:numPr>
        <w:spacing w:after="0" w:line="240" w:lineRule="auto"/>
        <w:ind w:left="360"/>
        <w:rPr>
          <w:rFonts w:asciiTheme="minorHAnsi" w:hAnsiTheme="minorHAnsi"/>
        </w:rPr>
      </w:pPr>
      <w:r>
        <w:rPr>
          <w:rFonts w:asciiTheme="minorHAnsi" w:hAnsiTheme="minorHAnsi"/>
        </w:rPr>
        <w:t xml:space="preserve">Basic financial reporting requirements </w:t>
      </w:r>
    </w:p>
    <w:p w:rsidR="00156B16" w:rsidRDefault="00B5267A">
      <w:pPr>
        <w:pStyle w:val="ListParagraph1"/>
        <w:numPr>
          <w:ilvl w:val="0"/>
          <w:numId w:val="1"/>
        </w:numPr>
        <w:spacing w:after="0" w:line="240" w:lineRule="auto"/>
        <w:ind w:left="360"/>
        <w:rPr>
          <w:rFonts w:asciiTheme="minorHAnsi" w:hAnsiTheme="minorHAnsi"/>
        </w:rPr>
      </w:pPr>
      <w:r>
        <w:rPr>
          <w:rFonts w:asciiTheme="minorHAnsi" w:hAnsiTheme="minorHAnsi"/>
        </w:rPr>
        <w:t xml:space="preserve">Findings from Financial Statements Review Committee Surveillance Programmes </w:t>
      </w:r>
    </w:p>
    <w:p w:rsidR="00156B16" w:rsidRDefault="00B5267A">
      <w:pPr>
        <w:pStyle w:val="ListParagraph1"/>
        <w:numPr>
          <w:ilvl w:val="0"/>
          <w:numId w:val="1"/>
        </w:numPr>
        <w:spacing w:after="0" w:line="240" w:lineRule="auto"/>
        <w:ind w:left="360"/>
        <w:rPr>
          <w:rFonts w:asciiTheme="minorHAnsi" w:hAnsiTheme="minorHAnsi"/>
        </w:rPr>
      </w:pPr>
      <w:r>
        <w:rPr>
          <w:rFonts w:asciiTheme="minorHAnsi" w:hAnsiTheme="minorHAnsi"/>
        </w:rPr>
        <w:t>Auditor’s report over financial reporting</w:t>
      </w:r>
    </w:p>
    <w:p w:rsidR="00156B16" w:rsidRDefault="00CA3431" w:rsidP="003E5503">
      <w:pPr>
        <w:rPr>
          <w:rFonts w:asciiTheme="minorHAnsi" w:hAnsiTheme="minorHAnsi"/>
        </w:rPr>
      </w:pPr>
      <w:r>
        <w:rPr>
          <w:rFonts w:asciiTheme="minorHAnsi" w:hAnsiTheme="minorHAnsi"/>
          <w:lang w:val="en-US"/>
        </w:rPr>
        <w:pict>
          <v:roundrect id="_x0000_s1048" style="position:absolute;margin-left:-6.8pt;margin-top:19.25pt;width:150.55pt;height:23.4pt;z-index:-251654144" arcsize="10923f">
            <v:shadow on="t" offset="3pt" offset2="2pt,-2pt"/>
            <v:textbox>
              <w:txbxContent>
                <w:p w:rsidR="00156B16" w:rsidRDefault="00B5267A">
                  <w:r>
                    <w:rPr>
                      <w:rFonts w:asciiTheme="minorHAnsi" w:hAnsiTheme="minorHAnsi"/>
                    </w:rPr>
                    <w:t>TARGET AUDIENCE</w:t>
                  </w:r>
                </w:p>
              </w:txbxContent>
            </v:textbox>
          </v:roundrect>
        </w:pict>
      </w:r>
    </w:p>
    <w:p w:rsidR="003E5503" w:rsidRDefault="003E5503" w:rsidP="003E5503">
      <w:pPr>
        <w:rPr>
          <w:rFonts w:asciiTheme="minorHAnsi" w:hAnsiTheme="minorHAnsi"/>
        </w:rPr>
      </w:pPr>
    </w:p>
    <w:p w:rsidR="00156B16" w:rsidRDefault="00B5267A">
      <w:pPr>
        <w:rPr>
          <w:rFonts w:asciiTheme="minorHAnsi" w:hAnsiTheme="minorHAnsi"/>
        </w:rPr>
      </w:pPr>
      <w:r>
        <w:rPr>
          <w:rFonts w:asciiTheme="minorHAnsi" w:hAnsiTheme="minorHAnsi"/>
        </w:rPr>
        <w:t>Directors, Accountants, Corporate Secretaries</w:t>
      </w:r>
    </w:p>
    <w:p w:rsidR="00156B16" w:rsidRDefault="00156B16">
      <w:pPr>
        <w:rPr>
          <w:rFonts w:asciiTheme="minorHAnsi" w:hAnsiTheme="minorHAnsi"/>
        </w:rPr>
      </w:pPr>
    </w:p>
    <w:p w:rsidR="00156B16" w:rsidRDefault="00156B16">
      <w:pPr>
        <w:rPr>
          <w:rFonts w:asciiTheme="minorHAnsi" w:hAnsiTheme="minorHAnsi"/>
        </w:rPr>
      </w:pPr>
    </w:p>
    <w:p w:rsidR="003E5503" w:rsidRDefault="003E5503">
      <w:pPr>
        <w:rPr>
          <w:rFonts w:asciiTheme="minorHAnsi" w:hAnsiTheme="minorHAnsi"/>
        </w:rPr>
      </w:pPr>
    </w:p>
    <w:p w:rsidR="003E5503" w:rsidRDefault="003E5503">
      <w:pPr>
        <w:rPr>
          <w:rFonts w:asciiTheme="minorHAnsi" w:hAnsiTheme="minorHAnsi"/>
        </w:rPr>
      </w:pPr>
    </w:p>
    <w:p w:rsidR="003E5503" w:rsidRDefault="003E5503">
      <w:pPr>
        <w:rPr>
          <w:rFonts w:asciiTheme="minorHAnsi" w:hAnsiTheme="minorHAnsi"/>
        </w:rPr>
      </w:pPr>
    </w:p>
    <w:p w:rsidR="003E5503" w:rsidRDefault="003E5503">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B5267A">
      <w:pPr>
        <w:rPr>
          <w:rFonts w:asciiTheme="minorHAnsi" w:hAnsiTheme="minorHAnsi"/>
        </w:rPr>
      </w:pPr>
      <w:r>
        <w:rPr>
          <w:rFonts w:asciiTheme="minorHAnsi" w:hAnsiTheme="minorHAnsi"/>
        </w:rPr>
        <w:t>Lectures facilitated by PowerPoint presentation and case studies discussion</w:t>
      </w:r>
    </w:p>
    <w:p w:rsidR="00156B16" w:rsidRDefault="00CA3431" w:rsidP="003D25A2">
      <w:pPr>
        <w:spacing w:after="0"/>
        <w:rPr>
          <w:rFonts w:asciiTheme="minorHAnsi" w:hAnsiTheme="minorHAnsi"/>
        </w:rPr>
      </w:pPr>
      <w:r>
        <w:rPr>
          <w:rFonts w:asciiTheme="minorHAnsi" w:hAnsiTheme="minorHAnsi"/>
          <w:lang w:val="en-US"/>
        </w:rPr>
        <w:pict>
          <v:roundrect id="_x0000_s1051" style="position:absolute;margin-left:-6.05pt;margin-top:4.5pt;width:150.55pt;height:23.4pt;z-index:-251651072" arcsize="10923f">
            <v:shadow on="t" offset="3pt" offset2="2pt,-2pt"/>
            <v:textbox style="mso-next-textbox:#_x0000_s1051">
              <w:txbxContent>
                <w:p w:rsidR="00156B16" w:rsidRDefault="00B5267A">
                  <w:pPr>
                    <w:rPr>
                      <w:rFonts w:asciiTheme="minorHAnsi" w:hAnsiTheme="minorHAnsi"/>
                    </w:rPr>
                  </w:pPr>
                  <w:r>
                    <w:rPr>
                      <w:rFonts w:asciiTheme="minorHAnsi" w:hAnsiTheme="minorHAnsi"/>
                    </w:rPr>
                    <w:t>ADMINISTRATIVE DETAILS</w:t>
                  </w:r>
                </w:p>
                <w:p w:rsidR="00156B16" w:rsidRDefault="00156B16"/>
              </w:txbxContent>
            </v:textbox>
          </v:roundrect>
        </w:pict>
      </w:r>
    </w:p>
    <w:p w:rsidR="00156B16" w:rsidRDefault="00156B16" w:rsidP="003D25A2">
      <w:pPr>
        <w:spacing w:after="0"/>
        <w:rPr>
          <w:rFonts w:asciiTheme="minorHAnsi" w:hAnsiTheme="minorHAnsi"/>
        </w:rPr>
      </w:pPr>
    </w:p>
    <w:p w:rsidR="001D6F1A" w:rsidRDefault="001D6F1A" w:rsidP="003D25A2">
      <w:pPr>
        <w:spacing w:after="0"/>
        <w:rPr>
          <w:rFonts w:asciiTheme="minorHAnsi" w:hAnsiTheme="minorHAnsi"/>
        </w:rPr>
      </w:pPr>
    </w:p>
    <w:tbl>
      <w:tblPr>
        <w:tblStyle w:val="ColorfulList-Accent5"/>
        <w:tblW w:w="5095" w:type="dxa"/>
        <w:tblLayout w:type="fixed"/>
        <w:tblLook w:val="04A0"/>
      </w:tblPr>
      <w:tblGrid>
        <w:gridCol w:w="1457"/>
        <w:gridCol w:w="240"/>
        <w:gridCol w:w="3398"/>
      </w:tblGrid>
      <w:tr w:rsidR="00156B16" w:rsidTr="00855F36">
        <w:trPr>
          <w:cnfStyle w:val="100000000000"/>
          <w:trHeight w:val="576"/>
        </w:trPr>
        <w:tc>
          <w:tcPr>
            <w:cnfStyle w:val="001000000000"/>
            <w:tcW w:w="1457" w:type="dxa"/>
            <w:vAlign w:val="center"/>
          </w:tcPr>
          <w:p w:rsidR="00156B16" w:rsidRDefault="00B5267A" w:rsidP="00855F36">
            <w:pPr>
              <w:spacing w:after="100" w:afterAutospacing="1"/>
              <w:ind w:right="308"/>
              <w:contextualSpacing/>
              <w:rPr>
                <w:rFonts w:asciiTheme="minorHAnsi" w:hAnsiTheme="minorHAnsi" w:cs="Segoe UI Semibold"/>
                <w:sz w:val="20"/>
              </w:rPr>
            </w:pPr>
            <w:r>
              <w:rPr>
                <w:rFonts w:asciiTheme="minorHAnsi" w:hAnsiTheme="minorHAnsi" w:cs="Segoe UI Semibold"/>
                <w:sz w:val="20"/>
              </w:rPr>
              <w:t>DATE</w:t>
            </w:r>
          </w:p>
        </w:tc>
        <w:tc>
          <w:tcPr>
            <w:tcW w:w="240" w:type="dxa"/>
            <w:vAlign w:val="center"/>
          </w:tcPr>
          <w:p w:rsidR="00156B16" w:rsidRDefault="00B5267A" w:rsidP="00855F36">
            <w:pPr>
              <w:spacing w:after="100" w:afterAutospacing="1"/>
              <w:ind w:right="308"/>
              <w:contextualSpacing/>
              <w:cnfStyle w:val="100000000000"/>
              <w:rPr>
                <w:rFonts w:asciiTheme="minorHAnsi" w:hAnsiTheme="minorHAnsi" w:cs="Segoe UI Semibold"/>
                <w:sz w:val="20"/>
              </w:rPr>
            </w:pPr>
            <w:r>
              <w:rPr>
                <w:rFonts w:asciiTheme="minorHAnsi" w:hAnsiTheme="minorHAnsi" w:cs="Segoe UI Semibold"/>
                <w:sz w:val="20"/>
              </w:rPr>
              <w:t>:</w:t>
            </w:r>
          </w:p>
        </w:tc>
        <w:tc>
          <w:tcPr>
            <w:tcW w:w="3398" w:type="dxa"/>
            <w:vAlign w:val="center"/>
          </w:tcPr>
          <w:p w:rsidR="001D6F1A" w:rsidRPr="001D6F1A" w:rsidRDefault="001D6F1A" w:rsidP="00855F36">
            <w:pPr>
              <w:spacing w:after="100" w:afterAutospacing="1"/>
              <w:ind w:right="308"/>
              <w:contextualSpacing/>
              <w:cnfStyle w:val="100000000000"/>
              <w:rPr>
                <w:rFonts w:asciiTheme="minorHAnsi" w:hAnsiTheme="minorHAnsi" w:cs="Segoe UI Semibold"/>
                <w:sz w:val="20"/>
                <w:u w:val="single"/>
              </w:rPr>
            </w:pPr>
            <w:r w:rsidRPr="001D6F1A">
              <w:rPr>
                <w:rFonts w:asciiTheme="minorHAnsi" w:hAnsiTheme="minorHAnsi" w:cs="Segoe UI Semibold"/>
                <w:sz w:val="20"/>
                <w:u w:val="single"/>
              </w:rPr>
              <w:t>Year 2017</w:t>
            </w:r>
          </w:p>
          <w:p w:rsidR="00156B16" w:rsidRDefault="00B5267A" w:rsidP="00855F36">
            <w:pPr>
              <w:spacing w:after="100" w:afterAutospacing="1"/>
              <w:ind w:right="308"/>
              <w:contextualSpacing/>
              <w:cnfStyle w:val="100000000000"/>
              <w:rPr>
                <w:rFonts w:asciiTheme="minorHAnsi" w:hAnsiTheme="minorHAnsi" w:cs="Segoe UI Semibold"/>
                <w:sz w:val="20"/>
              </w:rPr>
            </w:pPr>
            <w:r>
              <w:rPr>
                <w:rFonts w:asciiTheme="minorHAnsi" w:hAnsiTheme="minorHAnsi" w:cs="Segoe UI Semibold"/>
                <w:sz w:val="20"/>
              </w:rPr>
              <w:t>24 Feb</w:t>
            </w:r>
            <w:r>
              <w:rPr>
                <w:rFonts w:asciiTheme="minorHAnsi" w:hAnsiTheme="minorHAnsi" w:cs="Segoe UI Semibold"/>
                <w:sz w:val="20"/>
                <w:lang w:val="en-US"/>
              </w:rPr>
              <w:t>ruary</w:t>
            </w:r>
            <w:r>
              <w:rPr>
                <w:rFonts w:asciiTheme="minorHAnsi" w:hAnsiTheme="minorHAnsi" w:cs="Segoe UI Semibold"/>
                <w:sz w:val="20"/>
              </w:rPr>
              <w:t xml:space="preserve"> / 24 Mar</w:t>
            </w:r>
            <w:r>
              <w:rPr>
                <w:rFonts w:asciiTheme="minorHAnsi" w:hAnsiTheme="minorHAnsi" w:cs="Segoe UI Semibold"/>
                <w:sz w:val="20"/>
                <w:lang w:val="en-US"/>
              </w:rPr>
              <w:t>ch</w:t>
            </w:r>
            <w:r w:rsidR="001D6F1A">
              <w:rPr>
                <w:rFonts w:asciiTheme="minorHAnsi" w:hAnsiTheme="minorHAnsi" w:cs="Segoe UI Semibold"/>
                <w:sz w:val="20"/>
              </w:rPr>
              <w:t xml:space="preserve"> / 10 </w:t>
            </w:r>
            <w:r w:rsidR="003E5503">
              <w:rPr>
                <w:rFonts w:asciiTheme="minorHAnsi" w:hAnsiTheme="minorHAnsi" w:cs="Segoe UI Semibold"/>
                <w:sz w:val="20"/>
              </w:rPr>
              <w:t>A</w:t>
            </w:r>
            <w:r>
              <w:rPr>
                <w:rFonts w:asciiTheme="minorHAnsi" w:hAnsiTheme="minorHAnsi" w:cs="Segoe UI Semibold"/>
                <w:sz w:val="20"/>
              </w:rPr>
              <w:t>pr</w:t>
            </w:r>
            <w:r>
              <w:rPr>
                <w:rFonts w:asciiTheme="minorHAnsi" w:hAnsiTheme="minorHAnsi" w:cs="Segoe UI Semibold"/>
                <w:sz w:val="20"/>
                <w:lang w:val="en-US"/>
              </w:rPr>
              <w:t>il</w:t>
            </w:r>
            <w:r w:rsidR="003E5503">
              <w:rPr>
                <w:rFonts w:asciiTheme="minorHAnsi" w:hAnsiTheme="minorHAnsi" w:cs="Segoe UI Semibold"/>
                <w:sz w:val="20"/>
                <w:lang w:val="en-US"/>
              </w:rPr>
              <w:t xml:space="preserve"> </w:t>
            </w:r>
            <w:r w:rsidR="001D6F1A">
              <w:rPr>
                <w:rFonts w:asciiTheme="minorHAnsi" w:hAnsiTheme="minorHAnsi" w:cs="Segoe UI Semibold"/>
                <w:sz w:val="20"/>
                <w:lang w:val="en-US"/>
              </w:rPr>
              <w:t xml:space="preserve">24 Apr / </w:t>
            </w:r>
            <w:r w:rsidR="001D6F1A">
              <w:rPr>
                <w:rFonts w:asciiTheme="minorHAnsi" w:hAnsiTheme="minorHAnsi" w:cs="Segoe UI Semibold"/>
                <w:sz w:val="20"/>
              </w:rPr>
              <w:t>15 May / 13</w:t>
            </w:r>
            <w:r>
              <w:rPr>
                <w:rFonts w:asciiTheme="minorHAnsi" w:hAnsiTheme="minorHAnsi" w:cs="Segoe UI Semibold"/>
                <w:sz w:val="20"/>
              </w:rPr>
              <w:t xml:space="preserve"> Jun</w:t>
            </w:r>
            <w:r>
              <w:rPr>
                <w:rFonts w:asciiTheme="minorHAnsi" w:hAnsiTheme="minorHAnsi" w:cs="Segoe UI Semibold"/>
                <w:sz w:val="20"/>
                <w:lang w:val="en-US"/>
              </w:rPr>
              <w:t>e</w:t>
            </w:r>
          </w:p>
        </w:tc>
      </w:tr>
      <w:tr w:rsidR="00156B16" w:rsidTr="00855F36">
        <w:trPr>
          <w:cnfStyle w:val="000000100000"/>
          <w:trHeight w:val="576"/>
        </w:trPr>
        <w:tc>
          <w:tcPr>
            <w:cnfStyle w:val="001000000000"/>
            <w:tcW w:w="1457" w:type="dxa"/>
            <w:vAlign w:val="center"/>
          </w:tcPr>
          <w:p w:rsidR="00156B16" w:rsidRDefault="00B5267A" w:rsidP="00855F36">
            <w:pPr>
              <w:spacing w:after="100" w:afterAutospacing="1"/>
              <w:ind w:right="302"/>
              <w:contextualSpacing/>
              <w:rPr>
                <w:rFonts w:asciiTheme="minorHAnsi" w:hAnsiTheme="minorHAnsi" w:cs="Segoe UI Semibold"/>
                <w:sz w:val="20"/>
              </w:rPr>
            </w:pPr>
            <w:r>
              <w:rPr>
                <w:rFonts w:asciiTheme="minorHAnsi" w:hAnsiTheme="minorHAnsi" w:cs="Segoe UI Semibold"/>
                <w:sz w:val="20"/>
              </w:rPr>
              <w:t>DURATION</w:t>
            </w:r>
          </w:p>
        </w:tc>
        <w:tc>
          <w:tcPr>
            <w:tcW w:w="240" w:type="dxa"/>
            <w:vAlign w:val="center"/>
          </w:tcPr>
          <w:p w:rsidR="00156B16" w:rsidRDefault="00B5267A" w:rsidP="00855F36">
            <w:pPr>
              <w:spacing w:after="100" w:afterAutospacing="1"/>
              <w:ind w:right="308"/>
              <w:contextualSpacing/>
              <w:cnfStyle w:val="000000100000"/>
              <w:rPr>
                <w:rFonts w:asciiTheme="minorHAnsi" w:hAnsiTheme="minorHAnsi" w:cs="Segoe UI Semibold"/>
                <w:sz w:val="20"/>
              </w:rPr>
            </w:pPr>
            <w:r>
              <w:rPr>
                <w:rFonts w:asciiTheme="minorHAnsi" w:hAnsiTheme="minorHAnsi" w:cs="Segoe UI Semibold"/>
                <w:sz w:val="20"/>
              </w:rPr>
              <w:t>:</w:t>
            </w:r>
          </w:p>
        </w:tc>
        <w:tc>
          <w:tcPr>
            <w:tcW w:w="3398" w:type="dxa"/>
            <w:vAlign w:val="center"/>
          </w:tcPr>
          <w:p w:rsidR="00156B16" w:rsidRDefault="003E5503" w:rsidP="00855F36">
            <w:pPr>
              <w:spacing w:after="100" w:afterAutospacing="1"/>
              <w:ind w:right="308"/>
              <w:contextualSpacing/>
              <w:cnfStyle w:val="000000100000"/>
              <w:rPr>
                <w:rFonts w:asciiTheme="minorHAnsi" w:hAnsiTheme="minorHAnsi" w:cs="Segoe UI Semibold"/>
                <w:sz w:val="20"/>
              </w:rPr>
            </w:pPr>
            <w:r>
              <w:rPr>
                <w:rFonts w:asciiTheme="minorHAnsi" w:hAnsiTheme="minorHAnsi" w:cs="Segoe UI Semibold"/>
                <w:sz w:val="20"/>
              </w:rPr>
              <w:t xml:space="preserve">Half-Day (0900 - </w:t>
            </w:r>
            <w:r w:rsidR="00B5267A">
              <w:rPr>
                <w:rFonts w:asciiTheme="minorHAnsi" w:hAnsiTheme="minorHAnsi" w:cs="Segoe UI Semibold"/>
                <w:sz w:val="20"/>
              </w:rPr>
              <w:t>1300 hours</w:t>
            </w:r>
            <w:r>
              <w:rPr>
                <w:rFonts w:asciiTheme="minorHAnsi" w:hAnsiTheme="minorHAnsi" w:cs="Segoe UI Semibold"/>
                <w:sz w:val="20"/>
              </w:rPr>
              <w:t>)</w:t>
            </w:r>
          </w:p>
        </w:tc>
      </w:tr>
      <w:tr w:rsidR="00156B16" w:rsidTr="00855F36">
        <w:trPr>
          <w:trHeight w:val="576"/>
        </w:trPr>
        <w:tc>
          <w:tcPr>
            <w:cnfStyle w:val="001000000000"/>
            <w:tcW w:w="1457" w:type="dxa"/>
            <w:vAlign w:val="center"/>
          </w:tcPr>
          <w:p w:rsidR="00156B16" w:rsidRDefault="00B5267A" w:rsidP="00855F36">
            <w:pPr>
              <w:spacing w:after="100" w:afterAutospacing="1"/>
              <w:ind w:right="308"/>
              <w:contextualSpacing/>
              <w:rPr>
                <w:rFonts w:asciiTheme="minorHAnsi" w:hAnsiTheme="minorHAnsi" w:cs="Segoe UI Semibold"/>
                <w:sz w:val="20"/>
              </w:rPr>
            </w:pPr>
            <w:r>
              <w:rPr>
                <w:rFonts w:asciiTheme="minorHAnsi" w:hAnsiTheme="minorHAnsi" w:cs="Segoe UI Semibold"/>
                <w:sz w:val="20"/>
              </w:rPr>
              <w:t>VENUE</w:t>
            </w:r>
          </w:p>
        </w:tc>
        <w:tc>
          <w:tcPr>
            <w:tcW w:w="240" w:type="dxa"/>
            <w:vAlign w:val="center"/>
          </w:tcPr>
          <w:p w:rsidR="00156B16" w:rsidRDefault="00B5267A" w:rsidP="00855F36">
            <w:pPr>
              <w:spacing w:after="100" w:afterAutospacing="1"/>
              <w:ind w:right="308"/>
              <w:contextualSpacing/>
              <w:cnfStyle w:val="000000000000"/>
              <w:rPr>
                <w:rFonts w:asciiTheme="minorHAnsi" w:hAnsiTheme="minorHAnsi" w:cs="Segoe UI Semibold"/>
                <w:sz w:val="20"/>
              </w:rPr>
            </w:pPr>
            <w:r>
              <w:rPr>
                <w:rFonts w:asciiTheme="minorHAnsi" w:hAnsiTheme="minorHAnsi" w:cs="Segoe UI Semibold"/>
                <w:sz w:val="20"/>
              </w:rPr>
              <w:t>:</w:t>
            </w:r>
          </w:p>
        </w:tc>
        <w:tc>
          <w:tcPr>
            <w:tcW w:w="3398" w:type="dxa"/>
            <w:vAlign w:val="center"/>
          </w:tcPr>
          <w:p w:rsidR="00156B16" w:rsidRDefault="001D6F1A" w:rsidP="00855F36">
            <w:pPr>
              <w:spacing w:after="100" w:afterAutospacing="1"/>
              <w:ind w:right="308"/>
              <w:contextualSpacing/>
              <w:cnfStyle w:val="000000000000"/>
              <w:rPr>
                <w:rFonts w:asciiTheme="minorHAnsi" w:hAnsiTheme="minorHAnsi" w:cs="Segoe UI Semibold"/>
                <w:sz w:val="20"/>
              </w:rPr>
            </w:pPr>
            <w:r>
              <w:rPr>
                <w:rFonts w:asciiTheme="minorHAnsi" w:hAnsiTheme="minorHAnsi" w:cs="Segoe UI Semibold"/>
                <w:sz w:val="20"/>
              </w:rPr>
              <w:t xml:space="preserve">Kuala Lumpur / </w:t>
            </w:r>
            <w:r w:rsidR="00B5267A">
              <w:rPr>
                <w:rFonts w:asciiTheme="minorHAnsi" w:hAnsiTheme="minorHAnsi" w:cs="Segoe UI Semibold"/>
                <w:sz w:val="20"/>
              </w:rPr>
              <w:t>Petaling Jaya</w:t>
            </w:r>
          </w:p>
        </w:tc>
      </w:tr>
      <w:tr w:rsidR="00156B16" w:rsidTr="00855F36">
        <w:trPr>
          <w:cnfStyle w:val="000000100000"/>
          <w:trHeight w:val="576"/>
        </w:trPr>
        <w:tc>
          <w:tcPr>
            <w:cnfStyle w:val="001000000000"/>
            <w:tcW w:w="1457" w:type="dxa"/>
            <w:vAlign w:val="center"/>
          </w:tcPr>
          <w:p w:rsidR="00156B16" w:rsidRDefault="00B5267A" w:rsidP="00855F36">
            <w:pPr>
              <w:spacing w:after="100" w:afterAutospacing="1"/>
              <w:ind w:right="308"/>
              <w:contextualSpacing/>
              <w:rPr>
                <w:rFonts w:asciiTheme="minorHAnsi" w:hAnsiTheme="minorHAnsi" w:cs="Segoe UI Semibold"/>
                <w:sz w:val="20"/>
              </w:rPr>
            </w:pPr>
            <w:r>
              <w:rPr>
                <w:rFonts w:asciiTheme="minorHAnsi" w:hAnsiTheme="minorHAnsi" w:cs="Segoe UI Semibold"/>
                <w:sz w:val="20"/>
              </w:rPr>
              <w:t>FEE</w:t>
            </w:r>
          </w:p>
        </w:tc>
        <w:tc>
          <w:tcPr>
            <w:tcW w:w="240" w:type="dxa"/>
            <w:vAlign w:val="center"/>
          </w:tcPr>
          <w:p w:rsidR="00156B16" w:rsidRDefault="00B5267A" w:rsidP="00855F36">
            <w:pPr>
              <w:spacing w:after="100" w:afterAutospacing="1"/>
              <w:ind w:right="308"/>
              <w:contextualSpacing/>
              <w:cnfStyle w:val="000000100000"/>
              <w:rPr>
                <w:rFonts w:asciiTheme="minorHAnsi" w:hAnsiTheme="minorHAnsi" w:cs="Segoe UI Semibold"/>
                <w:sz w:val="20"/>
              </w:rPr>
            </w:pPr>
            <w:r>
              <w:rPr>
                <w:rFonts w:asciiTheme="minorHAnsi" w:hAnsiTheme="minorHAnsi" w:cs="Segoe UI Semibold"/>
                <w:sz w:val="20"/>
              </w:rPr>
              <w:t>:</w:t>
            </w:r>
          </w:p>
        </w:tc>
        <w:tc>
          <w:tcPr>
            <w:tcW w:w="3398" w:type="dxa"/>
            <w:vAlign w:val="center"/>
          </w:tcPr>
          <w:p w:rsidR="00156B16" w:rsidRDefault="00B5267A" w:rsidP="00855F36">
            <w:pPr>
              <w:spacing w:after="100" w:afterAutospacing="1"/>
              <w:ind w:right="308"/>
              <w:contextualSpacing/>
              <w:cnfStyle w:val="000000100000"/>
              <w:rPr>
                <w:rFonts w:asciiTheme="minorHAnsi" w:hAnsiTheme="minorHAnsi" w:cs="Segoe UI Semibold"/>
                <w:sz w:val="20"/>
              </w:rPr>
            </w:pPr>
            <w:r>
              <w:rPr>
                <w:rFonts w:asciiTheme="minorHAnsi" w:hAnsiTheme="minorHAnsi" w:cs="Segoe UI Semibold"/>
                <w:sz w:val="20"/>
              </w:rPr>
              <w:t xml:space="preserve">RM932.80 per participant </w:t>
            </w:r>
            <w:r>
              <w:rPr>
                <w:rFonts w:asciiTheme="minorHAnsi" w:hAnsiTheme="minorHAnsi" w:cs="Segoe UI Semibold"/>
                <w:bCs/>
                <w:sz w:val="20"/>
              </w:rPr>
              <w:t>(Fee is inclusive of  6% GST)</w:t>
            </w:r>
          </w:p>
        </w:tc>
      </w:tr>
      <w:tr w:rsidR="00156B16" w:rsidTr="00855F36">
        <w:trPr>
          <w:trHeight w:val="576"/>
        </w:trPr>
        <w:tc>
          <w:tcPr>
            <w:cnfStyle w:val="001000000000"/>
            <w:tcW w:w="1457" w:type="dxa"/>
            <w:vAlign w:val="center"/>
          </w:tcPr>
          <w:p w:rsidR="00156B16" w:rsidRDefault="00B5267A" w:rsidP="00855F36">
            <w:pPr>
              <w:spacing w:after="100" w:afterAutospacing="1"/>
              <w:ind w:right="308"/>
              <w:contextualSpacing/>
              <w:rPr>
                <w:rFonts w:asciiTheme="minorHAnsi" w:hAnsiTheme="minorHAnsi" w:cs="Segoe UI Semibold"/>
                <w:sz w:val="20"/>
              </w:rPr>
            </w:pPr>
            <w:r>
              <w:rPr>
                <w:rFonts w:asciiTheme="minorHAnsi" w:hAnsiTheme="minorHAnsi" w:cs="Segoe UI Semibold"/>
                <w:sz w:val="20"/>
              </w:rPr>
              <w:t>PAYMENT</w:t>
            </w:r>
          </w:p>
        </w:tc>
        <w:tc>
          <w:tcPr>
            <w:tcW w:w="240" w:type="dxa"/>
            <w:vAlign w:val="center"/>
          </w:tcPr>
          <w:p w:rsidR="00156B16" w:rsidRDefault="00B5267A" w:rsidP="00855F36">
            <w:pPr>
              <w:spacing w:after="100" w:afterAutospacing="1"/>
              <w:ind w:right="308"/>
              <w:contextualSpacing/>
              <w:cnfStyle w:val="000000000000"/>
              <w:rPr>
                <w:rFonts w:asciiTheme="minorHAnsi" w:hAnsiTheme="minorHAnsi" w:cs="Segoe UI Semibold"/>
                <w:sz w:val="20"/>
              </w:rPr>
            </w:pPr>
            <w:r>
              <w:rPr>
                <w:rFonts w:asciiTheme="minorHAnsi" w:hAnsiTheme="minorHAnsi" w:cs="Segoe UI Semibold"/>
                <w:sz w:val="20"/>
              </w:rPr>
              <w:t>:</w:t>
            </w:r>
          </w:p>
        </w:tc>
        <w:tc>
          <w:tcPr>
            <w:tcW w:w="3398" w:type="dxa"/>
            <w:vAlign w:val="center"/>
          </w:tcPr>
          <w:p w:rsidR="00156B16" w:rsidRDefault="00B5267A" w:rsidP="00855F36">
            <w:pPr>
              <w:spacing w:after="100" w:afterAutospacing="1"/>
              <w:ind w:right="308"/>
              <w:contextualSpacing/>
              <w:cnfStyle w:val="000000000000"/>
              <w:rPr>
                <w:rFonts w:asciiTheme="minorHAnsi" w:hAnsiTheme="minorHAnsi" w:cs="Segoe UI Semibold"/>
                <w:sz w:val="20"/>
              </w:rPr>
            </w:pPr>
            <w:r>
              <w:rPr>
                <w:rFonts w:asciiTheme="minorHAnsi" w:hAnsiTheme="minorHAnsi" w:cs="Segoe UI Semibold"/>
                <w:sz w:val="20"/>
              </w:rPr>
              <w:t xml:space="preserve">Cheque is to be made payable to </w:t>
            </w:r>
            <w:r>
              <w:rPr>
                <w:rFonts w:asciiTheme="minorHAnsi" w:hAnsiTheme="minorHAnsi" w:cs="Segoe UI Semibold"/>
                <w:bCs/>
                <w:color w:val="FF0000"/>
                <w:sz w:val="20"/>
                <w:u w:val="single"/>
              </w:rPr>
              <w:t>BURSATRA SDN. BHD</w:t>
            </w:r>
            <w:r>
              <w:rPr>
                <w:rFonts w:asciiTheme="minorHAnsi" w:hAnsiTheme="minorHAnsi" w:cs="Segoe UI Semibold"/>
                <w:color w:val="FF0000"/>
                <w:sz w:val="20"/>
              </w:rPr>
              <w:t>.</w:t>
            </w:r>
          </w:p>
        </w:tc>
      </w:tr>
    </w:tbl>
    <w:p w:rsidR="00156B16" w:rsidRDefault="00156B16">
      <w:pPr>
        <w:rPr>
          <w:rFonts w:asciiTheme="minorHAnsi" w:hAnsiTheme="minorHAnsi"/>
        </w:rPr>
      </w:pPr>
    </w:p>
    <w:p w:rsidR="00156B16" w:rsidRDefault="00CA3431">
      <w:pPr>
        <w:rPr>
          <w:rFonts w:asciiTheme="minorHAnsi" w:hAnsiTheme="minorHAnsi"/>
        </w:rPr>
      </w:pPr>
      <w:r>
        <w:rPr>
          <w:rFonts w:asciiTheme="minorHAnsi" w:hAnsiTheme="minorHAnsi"/>
          <w:lang w:val="en-US"/>
        </w:rPr>
        <w:pict>
          <v:roundrect id="_x0000_s1130" style="position:absolute;margin-left:-2.4pt;margin-top:2.35pt;width:248.55pt;height:78.75pt;z-index:251745280" arcsize="10923f" fillcolor="white [3201]" strokecolor="#f79646 [3209]" strokeweight="2.5pt">
            <v:textbox inset="0,,0">
              <w:txbxContent>
                <w:p w:rsidR="00156B16" w:rsidRDefault="00B5267A" w:rsidP="003E5503">
                  <w:pPr>
                    <w:spacing w:after="0" w:line="240" w:lineRule="auto"/>
                    <w:ind w:left="180"/>
                    <w:rPr>
                      <w:rFonts w:asciiTheme="minorHAnsi" w:hAnsiTheme="minorHAnsi"/>
                      <w:i/>
                      <w:sz w:val="20"/>
                    </w:rPr>
                  </w:pPr>
                  <w:r>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156B16" w:rsidRDefault="00156B16" w:rsidP="003E5503">
                  <w:pPr>
                    <w:spacing w:after="0" w:line="240" w:lineRule="auto"/>
                    <w:ind w:left="180" w:firstLine="540"/>
                    <w:rPr>
                      <w:sz w:val="20"/>
                    </w:rPr>
                  </w:pPr>
                </w:p>
              </w:txbxContent>
            </v:textbox>
          </v:roundrect>
        </w:pict>
      </w:r>
    </w:p>
    <w:p w:rsidR="00156B16" w:rsidRDefault="00156B16">
      <w:pPr>
        <w:rPr>
          <w:rFonts w:asciiTheme="minorHAnsi" w:hAnsiTheme="minorHAnsi"/>
        </w:rPr>
      </w:pPr>
    </w:p>
    <w:p w:rsidR="00156B16" w:rsidRDefault="00156B16">
      <w:pPr>
        <w:rPr>
          <w:rFonts w:asciiTheme="minorHAnsi" w:hAnsiTheme="minorHAnsi"/>
        </w:rPr>
      </w:pPr>
    </w:p>
    <w:p w:rsidR="00156B16" w:rsidRDefault="00CA3431">
      <w:pPr>
        <w:rPr>
          <w:rFonts w:asciiTheme="minorHAnsi" w:hAnsiTheme="minorHAnsi"/>
        </w:rPr>
      </w:pPr>
      <w:r>
        <w:rPr>
          <w:rFonts w:asciiTheme="minorHAnsi" w:hAnsiTheme="minorHAnsi"/>
          <w:lang w:val="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8" type="#_x0000_t176" style="position:absolute;margin-left:84.5pt;margin-top:24.9pt;width:1in;height:55.85pt;z-index:251657216;v-text-anchor:middle" fillcolor="black" strokecolor="#f2f2f2" strokeweight="3pt">
            <v:shadow on="t" type="perspective" color="#7f7f7f" opacity=".5" offset="1pt" offset2="-1pt,-2pt"/>
            <v:textbox>
              <w:txbxContent>
                <w:p w:rsidR="00156B16" w:rsidRDefault="00B5267A" w:rsidP="003E5503">
                  <w:pPr>
                    <w:spacing w:after="0" w:line="240" w:lineRule="auto"/>
                    <w:contextualSpacing/>
                    <w:jc w:val="center"/>
                    <w:rPr>
                      <w:rFonts w:ascii="Century Gothic" w:hAnsi="Century Gothic"/>
                      <w:b/>
                      <w:color w:val="FFFFFF"/>
                    </w:rPr>
                  </w:pPr>
                  <w:r>
                    <w:rPr>
                      <w:rFonts w:ascii="Century Gothic" w:hAnsi="Century Gothic"/>
                      <w:b/>
                      <w:color w:val="FFFFFF"/>
                    </w:rPr>
                    <w:t>4 CEP POINTS</w:t>
                  </w:r>
                </w:p>
              </w:txbxContent>
            </v:textbox>
          </v:shape>
        </w:pict>
      </w: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pPr>
    </w:p>
    <w:p w:rsidR="00156B16" w:rsidRDefault="00156B16">
      <w:pPr>
        <w:rPr>
          <w:rFonts w:asciiTheme="minorHAnsi" w:hAnsiTheme="minorHAnsi"/>
        </w:rPr>
        <w:sectPr w:rsidR="00156B16">
          <w:type w:val="continuous"/>
          <w:pgSz w:w="11906" w:h="16838"/>
          <w:pgMar w:top="1440" w:right="1080" w:bottom="1440" w:left="1080" w:header="0" w:footer="0" w:gutter="0"/>
          <w:pgBorders w:offsetFrom="page">
            <w:top w:val="single" w:sz="4" w:space="24" w:color="auto"/>
            <w:left w:val="single" w:sz="4" w:space="24" w:color="auto"/>
            <w:bottom w:val="single" w:sz="4" w:space="24" w:color="auto"/>
            <w:right w:val="single" w:sz="4" w:space="24" w:color="auto"/>
          </w:pgBorders>
          <w:cols w:num="2" w:sep="1" w:space="567"/>
          <w:titlePg/>
          <w:docGrid w:linePitch="299"/>
        </w:sectPr>
      </w:pPr>
    </w:p>
    <w:p w:rsidR="00156B16" w:rsidRDefault="00156B16"/>
    <w:p w:rsidR="00156B16" w:rsidRDefault="00156B16">
      <w:pPr>
        <w:rPr>
          <w:rFonts w:asciiTheme="minorHAnsi" w:hAnsiTheme="minorHAnsi"/>
        </w:rPr>
      </w:pPr>
    </w:p>
    <w:p w:rsidR="00156B16" w:rsidRDefault="00CA3431">
      <w:pPr>
        <w:rPr>
          <w:rFonts w:asciiTheme="minorHAnsi" w:hAnsiTheme="minorHAnsi"/>
        </w:rPr>
      </w:pPr>
      <w:r>
        <w:rPr>
          <w:rFonts w:asciiTheme="minorHAnsi" w:hAnsiTheme="minorHAnsi"/>
          <w:lang w:val="en-US"/>
        </w:rPr>
        <w:pict>
          <v:roundrect id="_x0000_s1052" style="position:absolute;margin-left:-23.4pt;margin-top:4.2pt;width:150.55pt;height:23.4pt;z-index:-251650048" arcsize="10923f">
            <v:shadow on="t" offset="3pt" offset2="2pt,-2pt"/>
            <v:textbox>
              <w:txbxContent>
                <w:p w:rsidR="00156B16" w:rsidRDefault="00B5267A">
                  <w:r>
                    <w:rPr>
                      <w:rFonts w:asciiTheme="minorHAnsi" w:hAnsiTheme="minorHAnsi"/>
                    </w:rPr>
                    <w:t>PRESENTER’S PROFILE</w:t>
                  </w:r>
                </w:p>
              </w:txbxContent>
            </v:textbox>
          </v:roundrect>
        </w:pict>
      </w:r>
    </w:p>
    <w:p w:rsidR="00156B16" w:rsidRDefault="00156B16">
      <w:pPr>
        <w:rPr>
          <w:rFonts w:asciiTheme="minorHAnsi" w:hAnsiTheme="minorHAnsi"/>
        </w:rPr>
      </w:pPr>
    </w:p>
    <w:p w:rsidR="00156B16" w:rsidRDefault="00156B16">
      <w:pPr>
        <w:sectPr w:rsidR="00156B16">
          <w:type w:val="continuous"/>
          <w:pgSz w:w="11906" w:h="16838"/>
          <w:pgMar w:top="806" w:right="922" w:bottom="900" w:left="1800" w:header="0" w:footer="0" w:gutter="0"/>
          <w:pgBorders w:offsetFrom="page">
            <w:top w:val="single" w:sz="4" w:space="24" w:color="auto"/>
            <w:left w:val="single" w:sz="4" w:space="24" w:color="auto"/>
            <w:bottom w:val="single" w:sz="4" w:space="24" w:color="auto"/>
            <w:right w:val="single" w:sz="4" w:space="24" w:color="auto"/>
          </w:pgBorders>
          <w:cols w:space="284"/>
          <w:titlePg/>
          <w:docGrid w:linePitch="299"/>
        </w:sect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80"/>
        <w:gridCol w:w="7036"/>
      </w:tblGrid>
      <w:tr w:rsidR="00156B16">
        <w:tc>
          <w:tcPr>
            <w:tcW w:w="1980" w:type="dxa"/>
          </w:tcPr>
          <w:p w:rsidR="00156B16" w:rsidRDefault="00B5267A">
            <w:r>
              <w:rPr>
                <w:noProof/>
                <w:lang w:val="en-US"/>
              </w:rPr>
              <w:lastRenderedPageBreak/>
              <w:drawing>
                <wp:inline distT="0" distB="0" distL="0" distR="0">
                  <wp:extent cx="806450" cy="1028700"/>
                  <wp:effectExtent l="0" t="0" r="0" b="0"/>
                  <wp:docPr id="3"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hoto"/>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806450" cy="1028700"/>
                          </a:xfrm>
                          <a:prstGeom prst="rect">
                            <a:avLst/>
                          </a:prstGeom>
                          <a:noFill/>
                          <a:ln>
                            <a:noFill/>
                          </a:ln>
                        </pic:spPr>
                      </pic:pic>
                    </a:graphicData>
                  </a:graphic>
                </wp:inline>
              </w:drawing>
            </w:r>
          </w:p>
        </w:tc>
        <w:tc>
          <w:tcPr>
            <w:tcW w:w="7036" w:type="dxa"/>
            <w:vAlign w:val="center"/>
          </w:tcPr>
          <w:p w:rsidR="00156B16" w:rsidRPr="003E5503" w:rsidRDefault="00B5267A" w:rsidP="003E5503">
            <w:pPr>
              <w:rPr>
                <w:rFonts w:ascii="Segoe UI Semibold" w:hAnsi="Segoe UI Semibold" w:cs="Segoe UI Semilight"/>
                <w:b/>
                <w:sz w:val="24"/>
              </w:rPr>
            </w:pPr>
            <w:r>
              <w:rPr>
                <w:rFonts w:ascii="Segoe UI Semibold" w:hAnsi="Segoe UI Semibold" w:cs="Segoe UI Semilight"/>
                <w:b/>
                <w:sz w:val="24"/>
              </w:rPr>
              <w:t>ANDREW TAN LYN SAN</w:t>
            </w:r>
            <w:r w:rsidR="003E5503">
              <w:rPr>
                <w:rFonts w:ascii="Segoe UI Semibold" w:hAnsi="Segoe UI Semibold" w:cs="Segoe UI Semilight"/>
                <w:b/>
                <w:sz w:val="24"/>
              </w:rPr>
              <w:br/>
            </w:r>
            <w:r>
              <w:rPr>
                <w:rFonts w:ascii="Segoe UI Semibold" w:hAnsi="Segoe UI Semibold"/>
                <w:b/>
              </w:rPr>
              <w:t>MA in Education, UNISEL</w:t>
            </w:r>
          </w:p>
        </w:tc>
      </w:tr>
    </w:tbl>
    <w:p w:rsidR="00156B16" w:rsidRDefault="00B5267A">
      <w:pPr>
        <w:tabs>
          <w:tab w:val="left" w:pos="10276"/>
        </w:tabs>
        <w:jc w:val="both"/>
        <w:rPr>
          <w:rFonts w:asciiTheme="minorHAnsi" w:hAnsiTheme="minorHAnsi" w:cstheme="minorHAnsi"/>
        </w:rPr>
      </w:pPr>
      <w:r>
        <w:rPr>
          <w:rFonts w:asciiTheme="minorHAnsi" w:hAnsiTheme="minorHAnsi" w:cstheme="minorHAnsi"/>
        </w:rPr>
        <w:t xml:space="preserve">Mr. Andrew Tan Lyn San, is a Fellow member of the Association of Chartered Certified Accountants (ACCA) of UK, a Chartered Accountant registered with the Malaysian Institute of Accountants (MIA) and a member of the Malaysian Institute of Certified Public Accountants (MICPA). He holds a Master in Education majoring in leadership management. </w:t>
      </w:r>
    </w:p>
    <w:p w:rsidR="00156B16" w:rsidRDefault="00B5267A">
      <w:pPr>
        <w:tabs>
          <w:tab w:val="left" w:pos="10276"/>
        </w:tabs>
        <w:jc w:val="both"/>
        <w:rPr>
          <w:rFonts w:asciiTheme="minorHAnsi" w:hAnsiTheme="minorHAnsi" w:cstheme="minorHAnsi"/>
        </w:rPr>
      </w:pPr>
      <w:r>
        <w:rPr>
          <w:rFonts w:asciiTheme="minorHAnsi" w:hAnsiTheme="minorHAnsi" w:cstheme="minorHAnsi"/>
        </w:rPr>
        <w:t>He has over 20 years of working experience in public practice and commercial industries. He started his career and was trained with KPMG in Singapore in audit and consultancy and as Senior Accountant with SITA Group, a French MNC based in Singapore until he decided to return to Malaysia at the end of 2000.</w:t>
      </w:r>
    </w:p>
    <w:p w:rsidR="00156B16" w:rsidRDefault="00B5267A">
      <w:pPr>
        <w:tabs>
          <w:tab w:val="left" w:pos="10276"/>
        </w:tabs>
        <w:jc w:val="both"/>
        <w:rPr>
          <w:rFonts w:asciiTheme="minorHAnsi" w:hAnsiTheme="minorHAnsi" w:cstheme="minorHAnsi"/>
        </w:rPr>
      </w:pPr>
      <w:r>
        <w:rPr>
          <w:rFonts w:asciiTheme="minorHAnsi" w:hAnsiTheme="minorHAnsi" w:cstheme="minorHAnsi"/>
        </w:rPr>
        <w:t>Upon returning to Malaysia, he took up the position as Finance Manager with a manufacturing company of thermal insulation materials used mainly in the Heating, Ventilation, Air Conditioning and Refrigeration of residential, commercial and industrial buildings. He managed all the financial and accounting matters to support the business and operational requirements of the company in meeting its objectives and financial target.</w:t>
      </w:r>
    </w:p>
    <w:p w:rsidR="00156B16" w:rsidRDefault="00B5267A" w:rsidP="003E5503">
      <w:pPr>
        <w:tabs>
          <w:tab w:val="left" w:pos="639"/>
        </w:tabs>
        <w:jc w:val="both"/>
        <w:rPr>
          <w:rFonts w:asciiTheme="minorHAnsi" w:hAnsiTheme="minorHAnsi" w:cstheme="minorHAnsi"/>
        </w:rPr>
      </w:pPr>
      <w:r>
        <w:rPr>
          <w:rFonts w:asciiTheme="minorHAnsi" w:hAnsiTheme="minorHAnsi" w:cstheme="minorHAnsi"/>
        </w:rPr>
        <w:t>He was transferred to the holdings company which is listed at the main market and was repositioned as Executive Director. His primary responsibility is to ensure timely submission on consolidated quarterly financial reports, prepare the Annual Reports for AGM and assist in corporate finance and management.</w:t>
      </w:r>
    </w:p>
    <w:p w:rsidR="00156B16" w:rsidRDefault="00B5267A">
      <w:pPr>
        <w:rPr>
          <w:rFonts w:asciiTheme="minorHAnsi" w:hAnsiTheme="minorHAnsi" w:cstheme="minorHAnsi"/>
          <w:sz w:val="28"/>
          <w:szCs w:val="28"/>
          <w:u w:val="single"/>
        </w:rPr>
      </w:pPr>
      <w:r>
        <w:rPr>
          <w:rFonts w:asciiTheme="minorHAnsi" w:hAnsiTheme="minorHAnsi" w:cstheme="minorHAnsi"/>
        </w:rPr>
        <w:t xml:space="preserve">Currently, Mr. Tan is teaching at local university on corporate financial reporting and corporate governance subjects.   </w:t>
      </w:r>
    </w:p>
    <w:p w:rsidR="00156B16" w:rsidRDefault="00156B16">
      <w:pPr>
        <w:jc w:val="center"/>
        <w:rPr>
          <w:rFonts w:asciiTheme="majorHAnsi" w:hAnsiTheme="majorHAnsi"/>
          <w:sz w:val="28"/>
          <w:szCs w:val="28"/>
          <w:u w:val="single"/>
        </w:rPr>
      </w:pPr>
    </w:p>
    <w:p w:rsidR="00156B16" w:rsidRDefault="00156B16">
      <w:pPr>
        <w:jc w:val="center"/>
        <w:rPr>
          <w:rFonts w:asciiTheme="majorHAnsi" w:hAnsiTheme="majorHAnsi"/>
          <w:sz w:val="28"/>
          <w:szCs w:val="28"/>
          <w:u w:val="single"/>
        </w:rPr>
      </w:pPr>
    </w:p>
    <w:p w:rsidR="00156B16" w:rsidRDefault="00156B16">
      <w:pPr>
        <w:jc w:val="center"/>
        <w:rPr>
          <w:rFonts w:asciiTheme="majorHAnsi" w:hAnsiTheme="majorHAnsi"/>
          <w:sz w:val="28"/>
          <w:szCs w:val="28"/>
          <w:u w:val="single"/>
        </w:rPr>
      </w:pPr>
    </w:p>
    <w:p w:rsidR="00156B16" w:rsidRDefault="00156B16">
      <w:pPr>
        <w:jc w:val="center"/>
        <w:rPr>
          <w:rFonts w:asciiTheme="majorHAnsi" w:hAnsiTheme="majorHAnsi"/>
          <w:sz w:val="28"/>
          <w:szCs w:val="28"/>
          <w:u w:val="single"/>
        </w:rPr>
      </w:pPr>
    </w:p>
    <w:p w:rsidR="00156B16" w:rsidRDefault="00156B16">
      <w:pPr>
        <w:jc w:val="center"/>
        <w:rPr>
          <w:rFonts w:asciiTheme="majorHAnsi" w:hAnsiTheme="majorHAnsi"/>
          <w:sz w:val="28"/>
          <w:szCs w:val="28"/>
          <w:u w:val="single"/>
        </w:rPr>
      </w:pPr>
    </w:p>
    <w:p w:rsidR="00156B16" w:rsidRDefault="00156B16">
      <w:pPr>
        <w:jc w:val="center"/>
        <w:rPr>
          <w:rFonts w:asciiTheme="majorHAnsi" w:hAnsiTheme="majorHAnsi"/>
          <w:sz w:val="28"/>
          <w:szCs w:val="28"/>
          <w:u w:val="single"/>
        </w:rPr>
      </w:pPr>
    </w:p>
    <w:p w:rsidR="00156B16" w:rsidRDefault="00156B16">
      <w:pPr>
        <w:jc w:val="center"/>
        <w:rPr>
          <w:rFonts w:asciiTheme="majorHAnsi" w:hAnsiTheme="majorHAnsi"/>
          <w:sz w:val="28"/>
          <w:szCs w:val="28"/>
          <w:u w:val="single"/>
        </w:rPr>
      </w:pPr>
    </w:p>
    <w:p w:rsidR="00156B16" w:rsidRDefault="00B5267A">
      <w:pPr>
        <w:jc w:val="center"/>
        <w:rPr>
          <w:rFonts w:asciiTheme="majorHAnsi" w:hAnsiTheme="majorHAnsi"/>
          <w:sz w:val="28"/>
          <w:szCs w:val="28"/>
          <w:u w:val="single"/>
        </w:rPr>
      </w:pPr>
      <w:r>
        <w:rPr>
          <w:rFonts w:asciiTheme="majorHAnsi" w:hAnsiTheme="majorHAnsi"/>
          <w:sz w:val="28"/>
          <w:szCs w:val="28"/>
          <w:u w:val="single"/>
        </w:rPr>
        <w:lastRenderedPageBreak/>
        <w:t>REGISTRATION FORM</w:t>
      </w:r>
    </w:p>
    <w:p w:rsidR="00855F36" w:rsidRDefault="00CA3431" w:rsidP="00855F36">
      <w:pPr>
        <w:spacing w:after="0" w:line="240" w:lineRule="auto"/>
        <w:contextualSpacing/>
        <w:jc w:val="center"/>
        <w:rPr>
          <w:rFonts w:asciiTheme="majorHAnsi" w:hAnsiTheme="majorHAnsi"/>
          <w:sz w:val="28"/>
          <w:szCs w:val="28"/>
          <w:u w:val="single"/>
        </w:rPr>
      </w:pPr>
      <w:r w:rsidRPr="00CA3431">
        <w:rPr>
          <w:rFonts w:asciiTheme="minorHAnsi" w:hAnsiTheme="minorHAnsi"/>
          <w:noProof/>
          <w:sz w:val="24"/>
          <w:szCs w:val="24"/>
          <w:lang w:val="en-US"/>
        </w:rPr>
        <w:pict>
          <v:group id="_x0000_s1132" style="position:absolute;left:0;text-align:left;margin-left:-12pt;margin-top:7.35pt;width:481.25pt;height:37.1pt;z-index:-251570176" coordorigin="1200,2206" coordsize="9625,936">
            <v:rect id="_x0000_s1133" style="position:absolute;left:1200;top:2206;width:212;height:936" fillcolor="#f79646 [3209]" stroked="f">
              <v:shadow on="t"/>
            </v:rect>
            <v:rect id="_x0000_s1134" style="position:absolute;left:1419;top:2206;width:9406;height:936" fillcolor="#dbe5f1 [660]" stroked="f">
              <v:shadow on="t"/>
            </v:rect>
          </v:group>
        </w:pict>
      </w:r>
    </w:p>
    <w:sdt>
      <w:sdtPr>
        <w:rPr>
          <w:rFonts w:asciiTheme="majorHAnsi" w:eastAsiaTheme="majorEastAsia" w:hAnsiTheme="majorHAnsi" w:cstheme="majorBidi"/>
          <w:b/>
          <w:bCs/>
          <w:color w:val="365F91" w:themeColor="accent1" w:themeShade="BF"/>
          <w:sz w:val="36"/>
          <w:szCs w:val="36"/>
        </w:rPr>
        <w:alias w:val="Title"/>
        <w:id w:val="231954204"/>
        <w:placeholder>
          <w:docPart w:val="4169437A4E7B49819B280FCBD1D27553"/>
        </w:placeholder>
        <w:text/>
      </w:sdtPr>
      <w:sdtContent>
        <w:p w:rsidR="00156B16" w:rsidRDefault="00B5267A">
          <w:pPr>
            <w:jc w:val="center"/>
            <w:rPr>
              <w:rFonts w:asciiTheme="majorHAnsi" w:eastAsiaTheme="majorEastAsia" w:hAnsiTheme="majorHAnsi" w:cstheme="majorBidi"/>
              <w:b/>
              <w:bCs/>
              <w:color w:val="365F91" w:themeColor="accent1" w:themeShade="BF"/>
              <w:sz w:val="36"/>
              <w:szCs w:val="36"/>
            </w:rPr>
          </w:pPr>
          <w:r>
            <w:rPr>
              <w:rFonts w:asciiTheme="majorHAnsi" w:eastAsiaTheme="majorEastAsia" w:hAnsiTheme="majorHAnsi" w:cstheme="majorBidi"/>
              <w:b/>
              <w:bCs/>
              <w:color w:val="365F91" w:themeColor="accent1" w:themeShade="BF"/>
              <w:sz w:val="36"/>
              <w:szCs w:val="36"/>
              <w:lang w:val="en-MY"/>
            </w:rPr>
            <w:t>Financial Reporting Essential For Directors</w:t>
          </w:r>
        </w:p>
      </w:sdtContent>
    </w:sdt>
    <w:p w:rsidR="00156B16" w:rsidRDefault="003D25A2">
      <w:pPr>
        <w:jc w:val="center"/>
        <w:rPr>
          <w:rFonts w:asciiTheme="minorHAnsi" w:hAnsiTheme="minorHAnsi"/>
          <w:sz w:val="24"/>
          <w:szCs w:val="24"/>
        </w:rPr>
      </w:pPr>
      <w:r>
        <w:rPr>
          <w:rFonts w:asciiTheme="minorHAnsi" w:hAnsiTheme="minorHAnsi"/>
          <w:sz w:val="24"/>
          <w:szCs w:val="24"/>
        </w:rPr>
        <w:t>(</w:t>
      </w:r>
      <w:r w:rsidR="00B5267A">
        <w:rPr>
          <w:rFonts w:asciiTheme="minorHAnsi" w:hAnsiTheme="minorHAnsi"/>
          <w:sz w:val="24"/>
          <w:szCs w:val="24"/>
        </w:rPr>
        <w:t>0900 - 1300 hours</w:t>
      </w:r>
      <w:r>
        <w:rPr>
          <w:rFonts w:asciiTheme="minorHAnsi" w:hAnsiTheme="minorHAnsi"/>
          <w:sz w:val="24"/>
          <w:szCs w:val="24"/>
        </w:rPr>
        <w:t>)</w:t>
      </w:r>
    </w:p>
    <w:p w:rsidR="003D25A2" w:rsidRDefault="003D25A2" w:rsidP="00855F36">
      <w:pPr>
        <w:spacing w:after="0"/>
        <w:jc w:val="center"/>
        <w:rPr>
          <w:rFonts w:asciiTheme="minorHAnsi" w:hAnsiTheme="minorHAnsi"/>
          <w:sz w:val="24"/>
          <w:szCs w:val="24"/>
        </w:rPr>
      </w:pPr>
    </w:p>
    <w:p w:rsidR="00156B16" w:rsidRDefault="00CA3431">
      <w:pPr>
        <w:rPr>
          <w:rFonts w:asciiTheme="minorHAnsi" w:hAnsiTheme="minorHAnsi"/>
          <w:b/>
          <w:bCs/>
          <w:i/>
          <w:iCs/>
          <w:sz w:val="24"/>
          <w:szCs w:val="24"/>
        </w:rPr>
      </w:pPr>
      <w:r w:rsidRPr="00CA3431">
        <w:rPr>
          <w:rFonts w:asciiTheme="minorHAnsi" w:hAnsiTheme="minorHAnsi"/>
          <w:color w:val="548DD4" w:themeColor="text2" w:themeTint="99"/>
          <w:sz w:val="24"/>
          <w:szCs w:val="24"/>
          <w:lang w:val="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56" type="#_x0000_t55" style="position:absolute;margin-left:-17.8pt;margin-top:-.45pt;width:11.05pt;height:16.85pt;z-index:251655168" strokecolor="#548dd4"/>
        </w:pict>
      </w:r>
      <w:r w:rsidR="00B5267A">
        <w:rPr>
          <w:rFonts w:asciiTheme="minorHAnsi" w:hAnsiTheme="minorHAnsi"/>
          <w:sz w:val="24"/>
          <w:szCs w:val="24"/>
        </w:rPr>
        <w:t xml:space="preserve">Please tick respective date: </w:t>
      </w:r>
      <w:r w:rsidR="00B5267A">
        <w:rPr>
          <w:rFonts w:asciiTheme="minorHAnsi" w:hAnsiTheme="minorHAnsi"/>
          <w:b/>
          <w:bCs/>
          <w:i/>
          <w:iCs/>
          <w:sz w:val="24"/>
          <w:szCs w:val="24"/>
        </w:rPr>
        <w:t>(</w:t>
      </w:r>
      <w:r w:rsidR="001D6F1A">
        <w:rPr>
          <w:rFonts w:asciiTheme="minorHAnsi" w:hAnsiTheme="minorHAnsi"/>
          <w:b/>
          <w:bCs/>
          <w:i/>
          <w:iCs/>
          <w:sz w:val="24"/>
          <w:szCs w:val="24"/>
        </w:rPr>
        <w:t xml:space="preserve">YEAR </w:t>
      </w:r>
      <w:r w:rsidR="00B5267A">
        <w:rPr>
          <w:rFonts w:asciiTheme="minorHAnsi" w:hAnsiTheme="minorHAnsi"/>
          <w:b/>
          <w:bCs/>
          <w:i/>
          <w:iCs/>
          <w:sz w:val="24"/>
          <w:szCs w:val="24"/>
        </w:rPr>
        <w:t>2017)</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8"/>
        <w:gridCol w:w="1848"/>
        <w:gridCol w:w="1848"/>
        <w:gridCol w:w="1849"/>
        <w:gridCol w:w="1849"/>
      </w:tblGrid>
      <w:tr w:rsidR="00156B16" w:rsidTr="001D6F1A">
        <w:trPr>
          <w:trHeight w:val="432"/>
        </w:trPr>
        <w:tc>
          <w:tcPr>
            <w:tcW w:w="1848" w:type="dxa"/>
          </w:tcPr>
          <w:p w:rsidR="00156B16" w:rsidRDefault="00B5267A">
            <w:pPr>
              <w:pStyle w:val="Heading2"/>
              <w:jc w:val="left"/>
              <w:outlineLvl w:val="1"/>
              <w:rPr>
                <w:rFonts w:asciiTheme="minorHAnsi" w:hAnsiTheme="minorHAnsi" w:cstheme="minorHAnsi"/>
                <w:b w:val="0"/>
                <w:bCs/>
                <w:sz w:val="22"/>
              </w:rPr>
            </w:pPr>
            <w:r>
              <w:rPr>
                <w:rFonts w:asciiTheme="minorHAnsi" w:hAnsiTheme="minorHAnsi" w:cstheme="minorHAnsi"/>
                <w:b w:val="0"/>
                <w:sz w:val="22"/>
              </w:rPr>
              <w:sym w:font="Wingdings 2" w:char="F0A3"/>
            </w:r>
            <w:r>
              <w:rPr>
                <w:rFonts w:asciiTheme="minorHAnsi" w:hAnsiTheme="minorHAnsi" w:cstheme="minorHAnsi"/>
                <w:b w:val="0"/>
                <w:sz w:val="22"/>
              </w:rPr>
              <w:t xml:space="preserve">  24 FEB</w:t>
            </w:r>
            <w:r>
              <w:rPr>
                <w:rFonts w:asciiTheme="minorHAnsi" w:hAnsiTheme="minorHAnsi" w:cstheme="minorHAnsi"/>
                <w:b w:val="0"/>
                <w:sz w:val="22"/>
                <w:lang w:val="en-US"/>
              </w:rPr>
              <w:t>RUARY</w:t>
            </w:r>
          </w:p>
        </w:tc>
        <w:tc>
          <w:tcPr>
            <w:tcW w:w="1848" w:type="dxa"/>
          </w:tcPr>
          <w:p w:rsidR="00156B16" w:rsidRDefault="00B5267A">
            <w:pPr>
              <w:pStyle w:val="Heading2"/>
              <w:jc w:val="left"/>
              <w:outlineLvl w:val="1"/>
              <w:rPr>
                <w:rFonts w:asciiTheme="minorHAnsi" w:hAnsiTheme="minorHAnsi" w:cstheme="minorHAnsi"/>
                <w:b w:val="0"/>
                <w:bCs/>
                <w:sz w:val="22"/>
              </w:rPr>
            </w:pPr>
            <w:r>
              <w:rPr>
                <w:rFonts w:asciiTheme="minorHAnsi" w:hAnsiTheme="minorHAnsi" w:cstheme="minorHAnsi"/>
                <w:b w:val="0"/>
                <w:sz w:val="22"/>
              </w:rPr>
              <w:sym w:font="Wingdings 2" w:char="F0A3"/>
            </w:r>
            <w:r>
              <w:rPr>
                <w:rFonts w:asciiTheme="minorHAnsi" w:hAnsiTheme="minorHAnsi" w:cstheme="minorHAnsi"/>
                <w:b w:val="0"/>
                <w:sz w:val="22"/>
              </w:rPr>
              <w:t xml:space="preserve">  24 MAR</w:t>
            </w:r>
            <w:r>
              <w:rPr>
                <w:rFonts w:asciiTheme="minorHAnsi" w:hAnsiTheme="minorHAnsi" w:cstheme="minorHAnsi"/>
                <w:b w:val="0"/>
                <w:sz w:val="22"/>
                <w:lang w:val="en-US"/>
              </w:rPr>
              <w:t>CH</w:t>
            </w:r>
          </w:p>
        </w:tc>
        <w:tc>
          <w:tcPr>
            <w:tcW w:w="1848" w:type="dxa"/>
          </w:tcPr>
          <w:p w:rsidR="00156B16" w:rsidRDefault="00B5267A">
            <w:pPr>
              <w:pStyle w:val="Heading2"/>
              <w:jc w:val="left"/>
              <w:outlineLvl w:val="1"/>
              <w:rPr>
                <w:rFonts w:asciiTheme="minorHAnsi" w:hAnsiTheme="minorHAnsi" w:cstheme="minorHAnsi"/>
                <w:b w:val="0"/>
                <w:bCs/>
                <w:sz w:val="22"/>
              </w:rPr>
            </w:pPr>
            <w:r>
              <w:rPr>
                <w:rFonts w:asciiTheme="minorHAnsi" w:hAnsiTheme="minorHAnsi" w:cstheme="minorHAnsi"/>
                <w:b w:val="0"/>
                <w:sz w:val="22"/>
              </w:rPr>
              <w:sym w:font="Wingdings 2" w:char="F0A3"/>
            </w:r>
            <w:r w:rsidR="001D6F1A">
              <w:rPr>
                <w:rFonts w:asciiTheme="minorHAnsi" w:hAnsiTheme="minorHAnsi" w:cstheme="minorHAnsi"/>
                <w:b w:val="0"/>
                <w:sz w:val="22"/>
              </w:rPr>
              <w:t xml:space="preserve">  10 </w:t>
            </w:r>
            <w:r>
              <w:rPr>
                <w:rFonts w:asciiTheme="minorHAnsi" w:hAnsiTheme="minorHAnsi" w:cstheme="minorHAnsi"/>
                <w:b w:val="0"/>
                <w:sz w:val="22"/>
              </w:rPr>
              <w:t>APR</w:t>
            </w:r>
            <w:r>
              <w:rPr>
                <w:rFonts w:asciiTheme="minorHAnsi" w:hAnsiTheme="minorHAnsi" w:cstheme="minorHAnsi"/>
                <w:b w:val="0"/>
                <w:sz w:val="22"/>
                <w:lang w:val="en-US"/>
              </w:rPr>
              <w:t>IL</w:t>
            </w:r>
          </w:p>
        </w:tc>
        <w:tc>
          <w:tcPr>
            <w:tcW w:w="1849" w:type="dxa"/>
          </w:tcPr>
          <w:p w:rsidR="00156B16" w:rsidRDefault="00B5267A" w:rsidP="001D6F1A">
            <w:pPr>
              <w:pStyle w:val="Heading2"/>
              <w:jc w:val="left"/>
              <w:outlineLvl w:val="1"/>
              <w:rPr>
                <w:rFonts w:asciiTheme="minorHAnsi" w:hAnsiTheme="minorHAnsi" w:cstheme="minorHAnsi"/>
                <w:b w:val="0"/>
                <w:bCs/>
                <w:sz w:val="22"/>
              </w:rPr>
            </w:pPr>
            <w:r>
              <w:rPr>
                <w:rFonts w:asciiTheme="minorHAnsi" w:hAnsiTheme="minorHAnsi" w:cstheme="minorHAnsi"/>
                <w:b w:val="0"/>
                <w:sz w:val="22"/>
              </w:rPr>
              <w:sym w:font="Wingdings 2" w:char="F0A3"/>
            </w:r>
            <w:r>
              <w:rPr>
                <w:rFonts w:asciiTheme="minorHAnsi" w:hAnsiTheme="minorHAnsi" w:cstheme="minorHAnsi"/>
                <w:b w:val="0"/>
                <w:sz w:val="22"/>
              </w:rPr>
              <w:t xml:space="preserve">  </w:t>
            </w:r>
            <w:r w:rsidR="001D6F1A">
              <w:rPr>
                <w:rFonts w:asciiTheme="minorHAnsi" w:hAnsiTheme="minorHAnsi" w:cstheme="minorHAnsi"/>
                <w:b w:val="0"/>
                <w:sz w:val="22"/>
              </w:rPr>
              <w:t>24 APRIL</w:t>
            </w:r>
          </w:p>
        </w:tc>
        <w:tc>
          <w:tcPr>
            <w:tcW w:w="1849" w:type="dxa"/>
          </w:tcPr>
          <w:p w:rsidR="00156B16" w:rsidRDefault="00B5267A" w:rsidP="001D6F1A">
            <w:pPr>
              <w:pStyle w:val="Heading2"/>
              <w:jc w:val="left"/>
              <w:outlineLvl w:val="1"/>
              <w:rPr>
                <w:rFonts w:asciiTheme="minorHAnsi" w:hAnsiTheme="minorHAnsi" w:cstheme="minorHAnsi"/>
                <w:b w:val="0"/>
                <w:bCs/>
                <w:sz w:val="22"/>
              </w:rPr>
            </w:pPr>
            <w:r>
              <w:rPr>
                <w:rFonts w:asciiTheme="minorHAnsi" w:hAnsiTheme="minorHAnsi" w:cstheme="minorHAnsi"/>
                <w:b w:val="0"/>
                <w:sz w:val="22"/>
              </w:rPr>
              <w:sym w:font="Wingdings 2" w:char="F0A3"/>
            </w:r>
            <w:r>
              <w:rPr>
                <w:rFonts w:asciiTheme="minorHAnsi" w:hAnsiTheme="minorHAnsi" w:cstheme="minorHAnsi"/>
                <w:b w:val="0"/>
                <w:sz w:val="22"/>
              </w:rPr>
              <w:t xml:space="preserve">  </w:t>
            </w:r>
            <w:bookmarkStart w:id="2" w:name="_GoBack"/>
            <w:bookmarkEnd w:id="2"/>
            <w:r w:rsidR="001D6F1A">
              <w:rPr>
                <w:rFonts w:asciiTheme="minorHAnsi" w:hAnsiTheme="minorHAnsi" w:cstheme="minorHAnsi"/>
                <w:b w:val="0"/>
                <w:sz w:val="22"/>
              </w:rPr>
              <w:t>15 MAY</w:t>
            </w:r>
          </w:p>
        </w:tc>
      </w:tr>
      <w:tr w:rsidR="001D6F1A" w:rsidTr="001D6F1A">
        <w:trPr>
          <w:trHeight w:val="432"/>
        </w:trPr>
        <w:tc>
          <w:tcPr>
            <w:tcW w:w="1848" w:type="dxa"/>
          </w:tcPr>
          <w:p w:rsidR="001D6F1A" w:rsidRDefault="001D6F1A">
            <w:pPr>
              <w:pStyle w:val="Heading2"/>
              <w:jc w:val="left"/>
              <w:outlineLvl w:val="1"/>
              <w:rPr>
                <w:rFonts w:asciiTheme="minorHAnsi" w:hAnsiTheme="minorHAnsi" w:cstheme="minorHAnsi"/>
                <w:b w:val="0"/>
                <w:sz w:val="22"/>
              </w:rPr>
            </w:pPr>
            <w:r>
              <w:rPr>
                <w:rFonts w:asciiTheme="minorHAnsi" w:hAnsiTheme="minorHAnsi" w:cstheme="minorHAnsi"/>
                <w:b w:val="0"/>
                <w:sz w:val="22"/>
              </w:rPr>
              <w:sym w:font="Wingdings 2" w:char="F0A3"/>
            </w:r>
            <w:r>
              <w:rPr>
                <w:rFonts w:asciiTheme="minorHAnsi" w:hAnsiTheme="minorHAnsi" w:cstheme="minorHAnsi"/>
                <w:b w:val="0"/>
                <w:sz w:val="22"/>
              </w:rPr>
              <w:t xml:space="preserve">  13 JUN</w:t>
            </w:r>
          </w:p>
        </w:tc>
        <w:tc>
          <w:tcPr>
            <w:tcW w:w="1848" w:type="dxa"/>
          </w:tcPr>
          <w:p w:rsidR="001D6F1A" w:rsidRDefault="001D6F1A">
            <w:pPr>
              <w:pStyle w:val="Heading2"/>
              <w:jc w:val="left"/>
              <w:outlineLvl w:val="1"/>
              <w:rPr>
                <w:rFonts w:asciiTheme="minorHAnsi" w:hAnsiTheme="minorHAnsi" w:cstheme="minorHAnsi"/>
                <w:b w:val="0"/>
                <w:sz w:val="22"/>
              </w:rPr>
            </w:pPr>
          </w:p>
        </w:tc>
        <w:tc>
          <w:tcPr>
            <w:tcW w:w="1848" w:type="dxa"/>
          </w:tcPr>
          <w:p w:rsidR="001D6F1A" w:rsidRDefault="001D6F1A">
            <w:pPr>
              <w:pStyle w:val="Heading2"/>
              <w:jc w:val="left"/>
              <w:outlineLvl w:val="1"/>
              <w:rPr>
                <w:rFonts w:asciiTheme="minorHAnsi" w:hAnsiTheme="minorHAnsi" w:cstheme="minorHAnsi"/>
                <w:b w:val="0"/>
                <w:sz w:val="22"/>
              </w:rPr>
            </w:pPr>
          </w:p>
        </w:tc>
        <w:tc>
          <w:tcPr>
            <w:tcW w:w="1849" w:type="dxa"/>
          </w:tcPr>
          <w:p w:rsidR="001D6F1A" w:rsidRDefault="001D6F1A">
            <w:pPr>
              <w:pStyle w:val="Heading2"/>
              <w:jc w:val="left"/>
              <w:outlineLvl w:val="1"/>
              <w:rPr>
                <w:rFonts w:asciiTheme="minorHAnsi" w:hAnsiTheme="minorHAnsi" w:cstheme="minorHAnsi"/>
                <w:b w:val="0"/>
                <w:sz w:val="22"/>
              </w:rPr>
            </w:pPr>
          </w:p>
        </w:tc>
        <w:tc>
          <w:tcPr>
            <w:tcW w:w="1849" w:type="dxa"/>
          </w:tcPr>
          <w:p w:rsidR="001D6F1A" w:rsidRDefault="001D6F1A">
            <w:pPr>
              <w:pStyle w:val="Heading2"/>
              <w:jc w:val="left"/>
              <w:outlineLvl w:val="1"/>
              <w:rPr>
                <w:rFonts w:asciiTheme="minorHAnsi" w:hAnsiTheme="minorHAnsi" w:cstheme="minorHAnsi"/>
                <w:b w:val="0"/>
                <w:sz w:val="22"/>
              </w:rPr>
            </w:pPr>
          </w:p>
        </w:tc>
      </w:tr>
    </w:tbl>
    <w:p w:rsidR="00156B16" w:rsidRDefault="00156B16" w:rsidP="001D6F1A">
      <w:pPr>
        <w:spacing w:after="0"/>
        <w:rPr>
          <w:rFonts w:asciiTheme="minorHAnsi" w:hAnsiTheme="minorHAnsi" w:cstheme="minorHAnsi"/>
          <w:szCs w:val="22"/>
        </w:rPr>
      </w:pPr>
    </w:p>
    <w:p w:rsidR="00156B16" w:rsidRDefault="001D6F1A">
      <w:pPr>
        <w:rPr>
          <w:rFonts w:asciiTheme="minorHAnsi" w:hAnsiTheme="minorHAnsi"/>
          <w:sz w:val="24"/>
          <w:szCs w:val="24"/>
        </w:rPr>
      </w:pPr>
      <w:r w:rsidRPr="00CA3431">
        <w:rPr>
          <w:rFonts w:asciiTheme="minorHAnsi" w:hAnsiTheme="minorHAnsi" w:cstheme="minorHAnsi"/>
          <w:color w:val="548DD4" w:themeColor="text2" w:themeTint="99"/>
          <w:szCs w:val="22"/>
          <w:lang w:val="en-US"/>
        </w:rPr>
        <w:pict>
          <v:shape id="_x0000_s1057" type="#_x0000_t55" style="position:absolute;margin-left:-17.8pt;margin-top:-.15pt;width:11.05pt;height:16.85pt;z-index:251656192" strokecolor="#548dd4"/>
        </w:pict>
      </w:r>
      <w:r w:rsidR="00B5267A">
        <w:rPr>
          <w:rFonts w:asciiTheme="minorHAnsi" w:hAnsiTheme="minorHAnsi"/>
          <w:sz w:val="24"/>
          <w:szCs w:val="24"/>
        </w:rPr>
        <w:t>Details:</w:t>
      </w:r>
    </w:p>
    <w:tbl>
      <w:tblPr>
        <w:tblW w:w="8862" w:type="dxa"/>
        <w:tblLayout w:type="fixed"/>
        <w:tblLook w:val="04A0"/>
      </w:tblPr>
      <w:tblGrid>
        <w:gridCol w:w="2298"/>
        <w:gridCol w:w="284"/>
        <w:gridCol w:w="6280"/>
      </w:tblGrid>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Name of Participant</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Designation</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NRIC / Passport #</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Name of Company</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Address of Company</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156B16" w:rsidP="003D25A2">
            <w:pPr>
              <w:spacing w:after="0" w:line="240" w:lineRule="auto"/>
              <w:rPr>
                <w:rFonts w:asciiTheme="minorHAnsi" w:hAnsiTheme="minorHAnsi"/>
                <w:sz w:val="24"/>
                <w:szCs w:val="24"/>
                <w:lang w:val="en-US"/>
              </w:rPr>
            </w:pPr>
          </w:p>
        </w:tc>
        <w:tc>
          <w:tcPr>
            <w:tcW w:w="284" w:type="dxa"/>
            <w:vAlign w:val="center"/>
          </w:tcPr>
          <w:p w:rsidR="00156B16" w:rsidRDefault="00156B16" w:rsidP="003D25A2">
            <w:pPr>
              <w:spacing w:after="0" w:line="240" w:lineRule="auto"/>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Contact Person &amp; Designation</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Tel.#</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Fax #</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r w:rsidR="00156B16">
        <w:trPr>
          <w:trHeight w:val="567"/>
        </w:trPr>
        <w:tc>
          <w:tcPr>
            <w:tcW w:w="2298"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E-mail</w:t>
            </w:r>
          </w:p>
        </w:tc>
        <w:tc>
          <w:tcPr>
            <w:tcW w:w="284" w:type="dxa"/>
            <w:vAlign w:val="center"/>
          </w:tcPr>
          <w:p w:rsidR="00156B16" w:rsidRDefault="00B5267A" w:rsidP="003D25A2">
            <w:pPr>
              <w:spacing w:after="0" w:line="240" w:lineRule="auto"/>
              <w:rPr>
                <w:rFonts w:asciiTheme="minorHAnsi" w:hAnsiTheme="minorHAnsi"/>
                <w:sz w:val="24"/>
                <w:szCs w:val="24"/>
                <w:lang w:val="en-US"/>
              </w:rPr>
            </w:pPr>
            <w:r>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156B16" w:rsidRDefault="00156B16" w:rsidP="003D25A2">
            <w:pPr>
              <w:spacing w:after="0" w:line="240" w:lineRule="auto"/>
              <w:rPr>
                <w:rFonts w:asciiTheme="minorHAnsi" w:hAnsiTheme="minorHAnsi"/>
                <w:sz w:val="24"/>
                <w:szCs w:val="24"/>
                <w:lang w:val="en-US"/>
              </w:rPr>
            </w:pPr>
          </w:p>
        </w:tc>
      </w:tr>
    </w:tbl>
    <w:p w:rsidR="00156B16" w:rsidRDefault="00156B16"/>
    <w:p w:rsidR="00156B16" w:rsidRDefault="00CA3431" w:rsidP="003E5503">
      <w:pPr>
        <w:spacing w:after="0" w:line="240" w:lineRule="auto"/>
        <w:jc w:val="center"/>
        <w:rPr>
          <w:rFonts w:asciiTheme="minorHAnsi" w:hAnsiTheme="minorHAnsi"/>
          <w:sz w:val="24"/>
          <w:szCs w:val="24"/>
          <w:lang w:val="en-US"/>
        </w:rPr>
      </w:pPr>
      <w:r>
        <w:rPr>
          <w:rFonts w:asciiTheme="minorHAnsi" w:hAnsiTheme="minorHAnsi"/>
          <w:sz w:val="24"/>
          <w:szCs w:val="24"/>
          <w:lang w:val="en-US"/>
        </w:rPr>
        <w:pict>
          <v:shape id="_x0000_s1062" type="#_x0000_t55" style="position:absolute;left:0;text-align:left;margin-left:-17.8pt;margin-top:.2pt;width:11.05pt;height:16.85pt;z-index:251667456" strokecolor="#548dd4"/>
        </w:pict>
      </w:r>
      <w:r w:rsidR="00B5267A">
        <w:rPr>
          <w:rFonts w:asciiTheme="minorHAnsi" w:hAnsiTheme="minorHAnsi"/>
          <w:sz w:val="24"/>
          <w:szCs w:val="24"/>
          <w:lang w:val="en-US"/>
        </w:rPr>
        <w:t>TO REGISTER,</w:t>
      </w:r>
    </w:p>
    <w:p w:rsidR="00156B16" w:rsidRDefault="00B5267A" w:rsidP="003E5503">
      <w:pPr>
        <w:spacing w:after="0" w:line="240" w:lineRule="auto"/>
        <w:jc w:val="center"/>
        <w:rPr>
          <w:rFonts w:asciiTheme="minorHAnsi" w:hAnsiTheme="minorHAnsi"/>
          <w:sz w:val="24"/>
          <w:szCs w:val="24"/>
          <w:lang w:val="en-US"/>
        </w:rPr>
      </w:pPr>
      <w:r>
        <w:rPr>
          <w:rFonts w:asciiTheme="minorHAnsi" w:hAnsiTheme="minorHAnsi"/>
          <w:sz w:val="24"/>
          <w:szCs w:val="24"/>
          <w:lang w:val="en-US"/>
        </w:rPr>
        <w:t>PLEASE CALL 03-7958 8001 / 03-7958 8002 OR</w:t>
      </w:r>
    </w:p>
    <w:p w:rsidR="00156B16" w:rsidRDefault="00B5267A" w:rsidP="003E5503">
      <w:pPr>
        <w:spacing w:after="0" w:line="240" w:lineRule="auto"/>
        <w:jc w:val="center"/>
        <w:rPr>
          <w:rFonts w:asciiTheme="minorHAnsi" w:hAnsiTheme="minorHAnsi"/>
          <w:sz w:val="24"/>
          <w:szCs w:val="24"/>
          <w:lang w:val="en-US"/>
        </w:rPr>
      </w:pPr>
      <w:r>
        <w:rPr>
          <w:rFonts w:asciiTheme="minorHAnsi" w:hAnsiTheme="minorHAnsi"/>
          <w:sz w:val="24"/>
          <w:szCs w:val="24"/>
          <w:lang w:val="en-US"/>
        </w:rPr>
        <w:t>FAX REGISTRATION FORM TO: 03-7954 8001 OR</w:t>
      </w:r>
    </w:p>
    <w:p w:rsidR="00156B16" w:rsidRDefault="00B5267A" w:rsidP="003E5503">
      <w:pPr>
        <w:spacing w:after="0" w:line="240" w:lineRule="auto"/>
        <w:jc w:val="center"/>
        <w:rPr>
          <w:rFonts w:asciiTheme="minorHAnsi" w:hAnsiTheme="minorHAnsi"/>
          <w:sz w:val="24"/>
          <w:szCs w:val="24"/>
          <w:lang w:val="en-US"/>
        </w:rPr>
      </w:pPr>
      <w:r>
        <w:rPr>
          <w:rFonts w:asciiTheme="minorHAnsi" w:hAnsiTheme="minorHAnsi"/>
          <w:sz w:val="24"/>
          <w:szCs w:val="24"/>
          <w:lang w:val="en-US"/>
        </w:rPr>
        <w:t>E-MAIL TO: sophiah@bursatra.com.my</w:t>
      </w:r>
    </w:p>
    <w:p w:rsidR="00156B16" w:rsidRDefault="00CA3431">
      <w:pPr>
        <w:jc w:val="center"/>
        <w:rPr>
          <w:rFonts w:asciiTheme="minorHAnsi" w:hAnsiTheme="minorHAnsi"/>
          <w:color w:val="548DD4" w:themeColor="text2" w:themeTint="99"/>
          <w:sz w:val="24"/>
          <w:szCs w:val="24"/>
          <w:lang w:val="en-US"/>
        </w:rPr>
      </w:pPr>
      <w:r w:rsidRPr="00CA3431">
        <w:rPr>
          <w:rFonts w:asciiTheme="minorHAnsi" w:hAnsiTheme="minorHAnsi"/>
          <w:sz w:val="24"/>
          <w:szCs w:val="24"/>
          <w:lang w:val="en-US"/>
        </w:rPr>
        <w:pict>
          <v:roundrect id="_x0000_s1127" style="position:absolute;left:0;text-align:left;margin-left:20.5pt;margin-top:10.15pt;width:430pt;height:51.75pt;z-index:251742208" arcsize="10923f" fillcolor="white [3201]" strokecolor="#f79646 [3209]" strokeweight="2.5pt">
            <v:textbox>
              <w:txbxContent>
                <w:p w:rsidR="00156B16" w:rsidRDefault="00B5267A">
                  <w:pPr>
                    <w:ind w:left="284"/>
                    <w:jc w:val="center"/>
                    <w:rPr>
                      <w:rFonts w:asciiTheme="minorHAnsi" w:hAnsiTheme="minorHAnsi"/>
                      <w:i/>
                      <w:sz w:val="20"/>
                    </w:rPr>
                  </w:pPr>
                  <w:r>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156B16" w:rsidRDefault="00156B16">
                  <w:pPr>
                    <w:jc w:val="center"/>
                    <w:rPr>
                      <w:sz w:val="20"/>
                    </w:rPr>
                  </w:pPr>
                </w:p>
              </w:txbxContent>
            </v:textbox>
          </v:roundrect>
        </w:pict>
      </w:r>
    </w:p>
    <w:p w:rsidR="00156B16" w:rsidRDefault="00156B16">
      <w:pPr>
        <w:jc w:val="center"/>
        <w:rPr>
          <w:rFonts w:asciiTheme="minorHAnsi" w:hAnsiTheme="minorHAnsi"/>
          <w:sz w:val="24"/>
          <w:szCs w:val="24"/>
        </w:rPr>
      </w:pPr>
    </w:p>
    <w:p w:rsidR="00156B16" w:rsidRDefault="00156B16">
      <w:pPr>
        <w:jc w:val="center"/>
        <w:rPr>
          <w:rFonts w:asciiTheme="minorHAnsi" w:hAnsiTheme="minorHAnsi"/>
          <w:sz w:val="24"/>
          <w:szCs w:val="24"/>
        </w:rPr>
      </w:pPr>
    </w:p>
    <w:p w:rsidR="00156B16" w:rsidRDefault="00B5267A">
      <w:pPr>
        <w:jc w:val="center"/>
        <w:rPr>
          <w:rFonts w:asciiTheme="minorHAnsi" w:hAnsiTheme="minorHAnsi"/>
          <w:sz w:val="20"/>
        </w:rPr>
      </w:pPr>
      <w:r>
        <w:rPr>
          <w:rFonts w:asciiTheme="minorHAnsi" w:hAnsiTheme="minorHAnsi"/>
          <w:sz w:val="20"/>
        </w:rPr>
        <w:t>BURSATRA SDN BHD IS A REGISTERED TRAINING PROVIDER WITH PSMB (Reg. No: 520353-U)</w:t>
      </w:r>
    </w:p>
    <w:p w:rsidR="00156B16" w:rsidRDefault="00156B16">
      <w:pPr>
        <w:jc w:val="center"/>
        <w:rPr>
          <w:rFonts w:asciiTheme="minorHAnsi" w:hAnsiTheme="minorHAnsi"/>
          <w:sz w:val="24"/>
          <w:szCs w:val="24"/>
        </w:rPr>
      </w:pPr>
    </w:p>
    <w:sectPr w:rsidR="00156B16" w:rsidSect="003D25A2">
      <w:type w:val="continuous"/>
      <w:pgSz w:w="11906" w:h="16838"/>
      <w:pgMar w:top="1008" w:right="1440" w:bottom="1008" w:left="1440" w:header="0" w:footer="0" w:gutter="0"/>
      <w:pgBorders w:offsetFrom="page">
        <w:top w:val="single" w:sz="4" w:space="24" w:color="auto"/>
        <w:left w:val="single" w:sz="4" w:space="24" w:color="auto"/>
        <w:bottom w:val="single" w:sz="4" w:space="24" w:color="auto"/>
        <w:right w:val="single" w:sz="4" w:space="24" w:color="auto"/>
      </w:pgBorders>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4DD" w:rsidRDefault="008764DD" w:rsidP="00156B16">
      <w:pPr>
        <w:spacing w:after="0" w:line="240" w:lineRule="auto"/>
      </w:pPr>
      <w:r>
        <w:separator/>
      </w:r>
    </w:p>
  </w:endnote>
  <w:endnote w:type="continuationSeparator" w:id="1">
    <w:p w:rsidR="008764DD" w:rsidRDefault="008764DD" w:rsidP="00156B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6" w:rsidRDefault="00B5267A">
    <w:pPr>
      <w:pStyle w:val="Footer"/>
      <w:jc w:val="center"/>
      <w:rPr>
        <w:i/>
        <w:color w:val="548DD4" w:themeColor="text2" w:themeTint="99"/>
      </w:rPr>
    </w:pPr>
    <w:r>
      <w:rPr>
        <w:i/>
        <w:color w:val="548DD4" w:themeColor="text2" w:themeTint="99"/>
      </w:rPr>
      <w:t>Corporate Governance Management and Best Practices</w:t>
    </w:r>
  </w:p>
  <w:p w:rsidR="00156B16" w:rsidRDefault="00156B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6" w:rsidRDefault="00B5267A">
    <w:pPr>
      <w:pStyle w:val="Footer"/>
      <w:jc w:val="center"/>
      <w:rPr>
        <w:i/>
        <w:color w:val="548DD4" w:themeColor="text2" w:themeTint="99"/>
      </w:rPr>
    </w:pPr>
    <w:r>
      <w:rPr>
        <w:i/>
        <w:color w:val="548DD4" w:themeColor="text2" w:themeTint="99"/>
      </w:rPr>
      <w:t>Corporate Governance Management and Best Practices</w:t>
    </w:r>
  </w:p>
  <w:p w:rsidR="00156B16" w:rsidRDefault="00156B16">
    <w:pPr>
      <w:pStyle w:val="Footer"/>
    </w:pPr>
  </w:p>
  <w:p w:rsidR="00156B16" w:rsidRDefault="00156B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4DD" w:rsidRDefault="008764DD" w:rsidP="00156B16">
      <w:pPr>
        <w:spacing w:after="0" w:line="240" w:lineRule="auto"/>
      </w:pPr>
      <w:r>
        <w:separator/>
      </w:r>
    </w:p>
  </w:footnote>
  <w:footnote w:type="continuationSeparator" w:id="1">
    <w:p w:rsidR="008764DD" w:rsidRDefault="008764DD" w:rsidP="00156B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6" w:rsidRDefault="00CA3431">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6" w:rsidRDefault="00CA3431">
    <w:pPr>
      <w:pStyle w:val="Heading5"/>
      <w:ind w:left="-810" w:hanging="90"/>
      <w:rPr>
        <w:rFonts w:ascii="Century Gothic" w:hAnsi="Century Gothic"/>
        <w:i w:val="0"/>
        <w:iCs/>
        <w:sz w:val="24"/>
        <w:szCs w:val="24"/>
      </w:rPr>
    </w:pPr>
    <w:r w:rsidRPr="00CA3431">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r w:rsidR="00B5267A">
      <w:tab/>
    </w:r>
  </w:p>
  <w:p w:rsidR="00156B16" w:rsidRDefault="00156B1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B16" w:rsidRDefault="00CA3431">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57AB3"/>
    <w:multiLevelType w:val="multilevel"/>
    <w:tmpl w:val="54157A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drawingGridHorizontalSpacing w:val="110"/>
  <w:displayHorizontalDrawingGridEvery w:val="0"/>
  <w:displayVerticalDrawingGridEvery w:val="0"/>
  <w:noPunctuationKerning/>
  <w:characterSpacingControl w:val="doNotCompress"/>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rsids>
    <w:rsidRoot w:val="0027004C"/>
    <w:rsid w:val="00027834"/>
    <w:rsid w:val="00030DBF"/>
    <w:rsid w:val="000315C7"/>
    <w:rsid w:val="000326D8"/>
    <w:rsid w:val="0005161D"/>
    <w:rsid w:val="00052E16"/>
    <w:rsid w:val="0005342B"/>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027"/>
    <w:rsid w:val="001215E3"/>
    <w:rsid w:val="00133138"/>
    <w:rsid w:val="0013504A"/>
    <w:rsid w:val="001361FB"/>
    <w:rsid w:val="00136C30"/>
    <w:rsid w:val="00137940"/>
    <w:rsid w:val="00141FD8"/>
    <w:rsid w:val="001425E0"/>
    <w:rsid w:val="00147163"/>
    <w:rsid w:val="001477AC"/>
    <w:rsid w:val="00154BFB"/>
    <w:rsid w:val="00156B16"/>
    <w:rsid w:val="00162472"/>
    <w:rsid w:val="00165397"/>
    <w:rsid w:val="00166D1E"/>
    <w:rsid w:val="00173979"/>
    <w:rsid w:val="001836DC"/>
    <w:rsid w:val="00190E5B"/>
    <w:rsid w:val="00191FD2"/>
    <w:rsid w:val="001925E8"/>
    <w:rsid w:val="00195DEF"/>
    <w:rsid w:val="001A0977"/>
    <w:rsid w:val="001A51E4"/>
    <w:rsid w:val="001B0969"/>
    <w:rsid w:val="001B1580"/>
    <w:rsid w:val="001B270D"/>
    <w:rsid w:val="001B32E6"/>
    <w:rsid w:val="001B5FBC"/>
    <w:rsid w:val="001C4AE0"/>
    <w:rsid w:val="001C76A8"/>
    <w:rsid w:val="001D0408"/>
    <w:rsid w:val="001D16B0"/>
    <w:rsid w:val="001D318D"/>
    <w:rsid w:val="001D6F1A"/>
    <w:rsid w:val="001D7F7C"/>
    <w:rsid w:val="001E5017"/>
    <w:rsid w:val="001F1B32"/>
    <w:rsid w:val="00203871"/>
    <w:rsid w:val="00204BB5"/>
    <w:rsid w:val="002056C2"/>
    <w:rsid w:val="00214F22"/>
    <w:rsid w:val="00216333"/>
    <w:rsid w:val="0022291C"/>
    <w:rsid w:val="002263CF"/>
    <w:rsid w:val="0024105E"/>
    <w:rsid w:val="002473F6"/>
    <w:rsid w:val="002513A9"/>
    <w:rsid w:val="00254A86"/>
    <w:rsid w:val="00254DA1"/>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B7BA3"/>
    <w:rsid w:val="002C286F"/>
    <w:rsid w:val="002D152D"/>
    <w:rsid w:val="002D40CE"/>
    <w:rsid w:val="002D76A9"/>
    <w:rsid w:val="002E6DF0"/>
    <w:rsid w:val="002E6DF1"/>
    <w:rsid w:val="002F32AA"/>
    <w:rsid w:val="002F4859"/>
    <w:rsid w:val="002F5657"/>
    <w:rsid w:val="002F629E"/>
    <w:rsid w:val="002F679A"/>
    <w:rsid w:val="00305756"/>
    <w:rsid w:val="003215CC"/>
    <w:rsid w:val="00323457"/>
    <w:rsid w:val="003300F6"/>
    <w:rsid w:val="003324DF"/>
    <w:rsid w:val="00336392"/>
    <w:rsid w:val="0034120C"/>
    <w:rsid w:val="00350723"/>
    <w:rsid w:val="0035263B"/>
    <w:rsid w:val="00365E83"/>
    <w:rsid w:val="003670C1"/>
    <w:rsid w:val="003673E3"/>
    <w:rsid w:val="003712FB"/>
    <w:rsid w:val="003739F2"/>
    <w:rsid w:val="00383D4B"/>
    <w:rsid w:val="00387974"/>
    <w:rsid w:val="00387DD8"/>
    <w:rsid w:val="003930BC"/>
    <w:rsid w:val="00394B45"/>
    <w:rsid w:val="003954D3"/>
    <w:rsid w:val="00396CCE"/>
    <w:rsid w:val="003A2DB5"/>
    <w:rsid w:val="003A7382"/>
    <w:rsid w:val="003B0EDD"/>
    <w:rsid w:val="003B0F4B"/>
    <w:rsid w:val="003B3940"/>
    <w:rsid w:val="003B49DF"/>
    <w:rsid w:val="003C4202"/>
    <w:rsid w:val="003D25A2"/>
    <w:rsid w:val="003E086B"/>
    <w:rsid w:val="003E2AB7"/>
    <w:rsid w:val="003E5503"/>
    <w:rsid w:val="003F3712"/>
    <w:rsid w:val="003F3F58"/>
    <w:rsid w:val="003F41F3"/>
    <w:rsid w:val="003F681A"/>
    <w:rsid w:val="003F6F40"/>
    <w:rsid w:val="003F7192"/>
    <w:rsid w:val="004032DA"/>
    <w:rsid w:val="004045C8"/>
    <w:rsid w:val="0040695E"/>
    <w:rsid w:val="00410606"/>
    <w:rsid w:val="00410B3A"/>
    <w:rsid w:val="0041440F"/>
    <w:rsid w:val="00414805"/>
    <w:rsid w:val="00443702"/>
    <w:rsid w:val="0044426B"/>
    <w:rsid w:val="004458E8"/>
    <w:rsid w:val="00445F40"/>
    <w:rsid w:val="004531DD"/>
    <w:rsid w:val="0045628D"/>
    <w:rsid w:val="004646C8"/>
    <w:rsid w:val="00465B4F"/>
    <w:rsid w:val="00480037"/>
    <w:rsid w:val="00480CCF"/>
    <w:rsid w:val="00481A04"/>
    <w:rsid w:val="00483525"/>
    <w:rsid w:val="00485AC7"/>
    <w:rsid w:val="004927E5"/>
    <w:rsid w:val="00494F68"/>
    <w:rsid w:val="00495E8E"/>
    <w:rsid w:val="004A3CE9"/>
    <w:rsid w:val="004A4988"/>
    <w:rsid w:val="004B0856"/>
    <w:rsid w:val="004B1463"/>
    <w:rsid w:val="004B250B"/>
    <w:rsid w:val="004B332B"/>
    <w:rsid w:val="004D135F"/>
    <w:rsid w:val="004D5038"/>
    <w:rsid w:val="004E0773"/>
    <w:rsid w:val="004E6547"/>
    <w:rsid w:val="004E68AD"/>
    <w:rsid w:val="004E71E2"/>
    <w:rsid w:val="004F0317"/>
    <w:rsid w:val="004F74FF"/>
    <w:rsid w:val="00502E5F"/>
    <w:rsid w:val="0051007A"/>
    <w:rsid w:val="00517605"/>
    <w:rsid w:val="005234A8"/>
    <w:rsid w:val="005335E3"/>
    <w:rsid w:val="0053521C"/>
    <w:rsid w:val="005404B1"/>
    <w:rsid w:val="00541103"/>
    <w:rsid w:val="005451F7"/>
    <w:rsid w:val="005632EC"/>
    <w:rsid w:val="00567340"/>
    <w:rsid w:val="00571075"/>
    <w:rsid w:val="005711E9"/>
    <w:rsid w:val="005746AE"/>
    <w:rsid w:val="005756BC"/>
    <w:rsid w:val="00577284"/>
    <w:rsid w:val="0058399C"/>
    <w:rsid w:val="00591A8D"/>
    <w:rsid w:val="005A141B"/>
    <w:rsid w:val="005A54CD"/>
    <w:rsid w:val="005B4547"/>
    <w:rsid w:val="005C0E7A"/>
    <w:rsid w:val="005C4764"/>
    <w:rsid w:val="005C48F4"/>
    <w:rsid w:val="005C5500"/>
    <w:rsid w:val="005C586A"/>
    <w:rsid w:val="005C5AE7"/>
    <w:rsid w:val="005D08A3"/>
    <w:rsid w:val="005D2163"/>
    <w:rsid w:val="005D5314"/>
    <w:rsid w:val="005E2B61"/>
    <w:rsid w:val="005F08AF"/>
    <w:rsid w:val="005F0F2C"/>
    <w:rsid w:val="005F558A"/>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50E6"/>
    <w:rsid w:val="00645C3F"/>
    <w:rsid w:val="00646440"/>
    <w:rsid w:val="00646582"/>
    <w:rsid w:val="006479E6"/>
    <w:rsid w:val="006504C0"/>
    <w:rsid w:val="00650566"/>
    <w:rsid w:val="00653C28"/>
    <w:rsid w:val="00660E13"/>
    <w:rsid w:val="00662851"/>
    <w:rsid w:val="0066434D"/>
    <w:rsid w:val="00670C30"/>
    <w:rsid w:val="0067124E"/>
    <w:rsid w:val="00671D35"/>
    <w:rsid w:val="00672847"/>
    <w:rsid w:val="00675E1C"/>
    <w:rsid w:val="0067733A"/>
    <w:rsid w:val="006807E9"/>
    <w:rsid w:val="00683D68"/>
    <w:rsid w:val="00687724"/>
    <w:rsid w:val="00690B64"/>
    <w:rsid w:val="00692BA4"/>
    <w:rsid w:val="0069358A"/>
    <w:rsid w:val="00693D58"/>
    <w:rsid w:val="00696AB3"/>
    <w:rsid w:val="006A1CE8"/>
    <w:rsid w:val="006A299A"/>
    <w:rsid w:val="006B11CB"/>
    <w:rsid w:val="006C21AD"/>
    <w:rsid w:val="006C3FD2"/>
    <w:rsid w:val="006C5CB2"/>
    <w:rsid w:val="006D77A2"/>
    <w:rsid w:val="006E2F0B"/>
    <w:rsid w:val="006F5FAE"/>
    <w:rsid w:val="0070458F"/>
    <w:rsid w:val="007063EE"/>
    <w:rsid w:val="00706FF6"/>
    <w:rsid w:val="007137FB"/>
    <w:rsid w:val="007158D1"/>
    <w:rsid w:val="00722C3F"/>
    <w:rsid w:val="00726DBB"/>
    <w:rsid w:val="0074177E"/>
    <w:rsid w:val="00742723"/>
    <w:rsid w:val="007466BC"/>
    <w:rsid w:val="00764168"/>
    <w:rsid w:val="00780FB8"/>
    <w:rsid w:val="00782EDD"/>
    <w:rsid w:val="00784BD4"/>
    <w:rsid w:val="0079258D"/>
    <w:rsid w:val="007A0934"/>
    <w:rsid w:val="007A38E3"/>
    <w:rsid w:val="007A60B4"/>
    <w:rsid w:val="007B1067"/>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55F36"/>
    <w:rsid w:val="00857F0B"/>
    <w:rsid w:val="008625D4"/>
    <w:rsid w:val="0087164E"/>
    <w:rsid w:val="00873998"/>
    <w:rsid w:val="008764DD"/>
    <w:rsid w:val="00880F11"/>
    <w:rsid w:val="00882E02"/>
    <w:rsid w:val="00885384"/>
    <w:rsid w:val="00886436"/>
    <w:rsid w:val="0089228D"/>
    <w:rsid w:val="00893FF6"/>
    <w:rsid w:val="008A36B4"/>
    <w:rsid w:val="008A7D0C"/>
    <w:rsid w:val="008B4D1B"/>
    <w:rsid w:val="008C68AB"/>
    <w:rsid w:val="008C6E67"/>
    <w:rsid w:val="008D3971"/>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D03F3"/>
    <w:rsid w:val="009D510E"/>
    <w:rsid w:val="009D5C3B"/>
    <w:rsid w:val="009E77BF"/>
    <w:rsid w:val="00A00F25"/>
    <w:rsid w:val="00A01F70"/>
    <w:rsid w:val="00A06B10"/>
    <w:rsid w:val="00A13919"/>
    <w:rsid w:val="00A2356C"/>
    <w:rsid w:val="00A26477"/>
    <w:rsid w:val="00A5263F"/>
    <w:rsid w:val="00A612A4"/>
    <w:rsid w:val="00A63428"/>
    <w:rsid w:val="00A63981"/>
    <w:rsid w:val="00A72244"/>
    <w:rsid w:val="00A72AB9"/>
    <w:rsid w:val="00A75DD9"/>
    <w:rsid w:val="00A80B58"/>
    <w:rsid w:val="00A875B6"/>
    <w:rsid w:val="00A900AF"/>
    <w:rsid w:val="00A91344"/>
    <w:rsid w:val="00A96EDC"/>
    <w:rsid w:val="00AB1B95"/>
    <w:rsid w:val="00AB2E66"/>
    <w:rsid w:val="00AC523C"/>
    <w:rsid w:val="00AD0B3C"/>
    <w:rsid w:val="00AD7636"/>
    <w:rsid w:val="00AE16FE"/>
    <w:rsid w:val="00AE3449"/>
    <w:rsid w:val="00AE744D"/>
    <w:rsid w:val="00AF24EB"/>
    <w:rsid w:val="00AF519B"/>
    <w:rsid w:val="00B0380D"/>
    <w:rsid w:val="00B04AC7"/>
    <w:rsid w:val="00B10286"/>
    <w:rsid w:val="00B1346F"/>
    <w:rsid w:val="00B1435F"/>
    <w:rsid w:val="00B14653"/>
    <w:rsid w:val="00B16A82"/>
    <w:rsid w:val="00B2339C"/>
    <w:rsid w:val="00B266B7"/>
    <w:rsid w:val="00B26841"/>
    <w:rsid w:val="00B318E2"/>
    <w:rsid w:val="00B3486C"/>
    <w:rsid w:val="00B43804"/>
    <w:rsid w:val="00B4435B"/>
    <w:rsid w:val="00B45D60"/>
    <w:rsid w:val="00B5267A"/>
    <w:rsid w:val="00B53DAF"/>
    <w:rsid w:val="00B62990"/>
    <w:rsid w:val="00B66D36"/>
    <w:rsid w:val="00B82548"/>
    <w:rsid w:val="00B923DB"/>
    <w:rsid w:val="00B954D2"/>
    <w:rsid w:val="00BA45A9"/>
    <w:rsid w:val="00BA5C3F"/>
    <w:rsid w:val="00BB12F9"/>
    <w:rsid w:val="00BB4BE2"/>
    <w:rsid w:val="00BB7731"/>
    <w:rsid w:val="00BC0823"/>
    <w:rsid w:val="00BC2DCA"/>
    <w:rsid w:val="00BC3AD8"/>
    <w:rsid w:val="00BC79A7"/>
    <w:rsid w:val="00BD365B"/>
    <w:rsid w:val="00BD4DFF"/>
    <w:rsid w:val="00BD6B2C"/>
    <w:rsid w:val="00BE3596"/>
    <w:rsid w:val="00BF185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31"/>
    <w:rsid w:val="00CA34DB"/>
    <w:rsid w:val="00CA770C"/>
    <w:rsid w:val="00CB0A20"/>
    <w:rsid w:val="00CB7793"/>
    <w:rsid w:val="00CB7EB2"/>
    <w:rsid w:val="00CC2757"/>
    <w:rsid w:val="00CC474A"/>
    <w:rsid w:val="00CD3901"/>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79D8"/>
    <w:rsid w:val="00E27AF7"/>
    <w:rsid w:val="00E3088A"/>
    <w:rsid w:val="00E30D2E"/>
    <w:rsid w:val="00E32516"/>
    <w:rsid w:val="00E33343"/>
    <w:rsid w:val="00E34822"/>
    <w:rsid w:val="00E42427"/>
    <w:rsid w:val="00E45A1B"/>
    <w:rsid w:val="00E47137"/>
    <w:rsid w:val="00E4716F"/>
    <w:rsid w:val="00E555F1"/>
    <w:rsid w:val="00E6033F"/>
    <w:rsid w:val="00E61360"/>
    <w:rsid w:val="00E70677"/>
    <w:rsid w:val="00E70BC7"/>
    <w:rsid w:val="00E70CC5"/>
    <w:rsid w:val="00E71AA0"/>
    <w:rsid w:val="00E71CDD"/>
    <w:rsid w:val="00E76169"/>
    <w:rsid w:val="00E80864"/>
    <w:rsid w:val="00E81344"/>
    <w:rsid w:val="00E841EA"/>
    <w:rsid w:val="00E87987"/>
    <w:rsid w:val="00E94F5F"/>
    <w:rsid w:val="00E954FF"/>
    <w:rsid w:val="00EA2BE7"/>
    <w:rsid w:val="00EA7166"/>
    <w:rsid w:val="00EB1AAF"/>
    <w:rsid w:val="00EC664A"/>
    <w:rsid w:val="00ED5A48"/>
    <w:rsid w:val="00ED6EF6"/>
    <w:rsid w:val="00ED7A69"/>
    <w:rsid w:val="00EE1CC6"/>
    <w:rsid w:val="00EF01DC"/>
    <w:rsid w:val="00EF2CC1"/>
    <w:rsid w:val="00F00607"/>
    <w:rsid w:val="00F0310A"/>
    <w:rsid w:val="00F062B9"/>
    <w:rsid w:val="00F0747F"/>
    <w:rsid w:val="00F0780A"/>
    <w:rsid w:val="00F13F77"/>
    <w:rsid w:val="00F22FCA"/>
    <w:rsid w:val="00F2770A"/>
    <w:rsid w:val="00F32E93"/>
    <w:rsid w:val="00F330C6"/>
    <w:rsid w:val="00F3567C"/>
    <w:rsid w:val="00F366A5"/>
    <w:rsid w:val="00F379E6"/>
    <w:rsid w:val="00F45285"/>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B130F"/>
    <w:rsid w:val="00FB169B"/>
    <w:rsid w:val="00FC04B8"/>
    <w:rsid w:val="00FD1057"/>
    <w:rsid w:val="00FD181A"/>
    <w:rsid w:val="00FD4A82"/>
    <w:rsid w:val="00FD5265"/>
    <w:rsid w:val="00FD5268"/>
    <w:rsid w:val="00FD781F"/>
    <w:rsid w:val="00FE02C3"/>
    <w:rsid w:val="00FE07B2"/>
    <w:rsid w:val="00FE2715"/>
    <w:rsid w:val="00FF0C67"/>
    <w:rsid w:val="00FF6038"/>
    <w:rsid w:val="5B494C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6B16"/>
    <w:rPr>
      <w:rFonts w:ascii="Arial" w:hAnsi="Arial"/>
      <w:sz w:val="22"/>
      <w:lang w:val="en-GB"/>
    </w:rPr>
  </w:style>
  <w:style w:type="paragraph" w:styleId="Heading1">
    <w:name w:val="heading 1"/>
    <w:basedOn w:val="Normal"/>
    <w:next w:val="Normal"/>
    <w:qFormat/>
    <w:rsid w:val="00156B16"/>
    <w:pPr>
      <w:keepNext/>
      <w:jc w:val="center"/>
      <w:outlineLvl w:val="0"/>
    </w:pPr>
    <w:rPr>
      <w:b/>
      <w:sz w:val="36"/>
      <w:lang w:val="en-US"/>
    </w:rPr>
  </w:style>
  <w:style w:type="paragraph" w:styleId="Heading2">
    <w:name w:val="heading 2"/>
    <w:basedOn w:val="Normal"/>
    <w:next w:val="Normal"/>
    <w:qFormat/>
    <w:rsid w:val="00156B16"/>
    <w:pPr>
      <w:keepNext/>
      <w:jc w:val="center"/>
      <w:outlineLvl w:val="1"/>
    </w:pPr>
    <w:rPr>
      <w:b/>
      <w:sz w:val="24"/>
    </w:rPr>
  </w:style>
  <w:style w:type="paragraph" w:styleId="Heading3">
    <w:name w:val="heading 3"/>
    <w:basedOn w:val="Normal"/>
    <w:next w:val="Normal"/>
    <w:qFormat/>
    <w:rsid w:val="00156B16"/>
    <w:pPr>
      <w:keepNext/>
      <w:ind w:left="-360"/>
      <w:outlineLvl w:val="2"/>
    </w:pPr>
    <w:rPr>
      <w:b/>
      <w:sz w:val="24"/>
    </w:rPr>
  </w:style>
  <w:style w:type="paragraph" w:styleId="Heading4">
    <w:name w:val="heading 4"/>
    <w:basedOn w:val="Normal"/>
    <w:next w:val="Normal"/>
    <w:qFormat/>
    <w:rsid w:val="00156B16"/>
    <w:pPr>
      <w:keepNext/>
      <w:outlineLvl w:val="3"/>
    </w:pPr>
    <w:rPr>
      <w:i/>
      <w:sz w:val="20"/>
    </w:rPr>
  </w:style>
  <w:style w:type="paragraph" w:styleId="Heading5">
    <w:name w:val="heading 5"/>
    <w:basedOn w:val="Normal"/>
    <w:next w:val="Normal"/>
    <w:qFormat/>
    <w:rsid w:val="00156B16"/>
    <w:pPr>
      <w:keepNext/>
      <w:outlineLvl w:val="4"/>
    </w:pPr>
    <w:rPr>
      <w:b/>
      <w:i/>
    </w:rPr>
  </w:style>
  <w:style w:type="paragraph" w:styleId="Heading6">
    <w:name w:val="heading 6"/>
    <w:basedOn w:val="Normal"/>
    <w:next w:val="Normal"/>
    <w:qFormat/>
    <w:rsid w:val="00156B16"/>
    <w:pPr>
      <w:keepNext/>
      <w:outlineLvl w:val="5"/>
    </w:pPr>
    <w:rPr>
      <w:b/>
    </w:rPr>
  </w:style>
  <w:style w:type="paragraph" w:styleId="Heading7">
    <w:name w:val="heading 7"/>
    <w:basedOn w:val="Normal"/>
    <w:next w:val="Normal"/>
    <w:qFormat/>
    <w:rsid w:val="00156B16"/>
    <w:pPr>
      <w:keepNext/>
      <w:tabs>
        <w:tab w:val="left" w:pos="900"/>
      </w:tabs>
      <w:ind w:left="540" w:right="-1067" w:firstLine="342"/>
      <w:outlineLvl w:val="6"/>
    </w:pPr>
    <w:rPr>
      <w:rFonts w:ascii="Tahoma" w:hAnsi="Tahoma"/>
      <w:i/>
      <w:lang w:val="en-US"/>
    </w:rPr>
  </w:style>
  <w:style w:type="paragraph" w:styleId="Heading8">
    <w:name w:val="heading 8"/>
    <w:basedOn w:val="Normal"/>
    <w:next w:val="Normal"/>
    <w:qFormat/>
    <w:rsid w:val="00156B16"/>
    <w:pPr>
      <w:keepNext/>
      <w:outlineLvl w:val="7"/>
    </w:pPr>
    <w:rPr>
      <w:i/>
      <w:color w:val="000000"/>
    </w:rPr>
  </w:style>
  <w:style w:type="paragraph" w:styleId="Heading9">
    <w:name w:val="heading 9"/>
    <w:basedOn w:val="Normal"/>
    <w:next w:val="Normal"/>
    <w:qFormat/>
    <w:rsid w:val="00156B16"/>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56B16"/>
    <w:rPr>
      <w:rFonts w:ascii="Tahoma" w:hAnsi="Tahoma" w:cs="Tahoma"/>
      <w:sz w:val="16"/>
      <w:szCs w:val="16"/>
    </w:rPr>
  </w:style>
  <w:style w:type="paragraph" w:styleId="BlockText">
    <w:name w:val="Block Text"/>
    <w:basedOn w:val="Normal"/>
    <w:rsid w:val="00156B16"/>
    <w:pPr>
      <w:ind w:left="270" w:right="225"/>
      <w:jc w:val="both"/>
    </w:pPr>
    <w:rPr>
      <w:rFonts w:ascii="Tahoma" w:hAnsi="Tahoma"/>
      <w:i/>
    </w:rPr>
  </w:style>
  <w:style w:type="paragraph" w:styleId="BodyText">
    <w:name w:val="Body Text"/>
    <w:basedOn w:val="Normal"/>
    <w:qFormat/>
    <w:rsid w:val="00156B16"/>
    <w:rPr>
      <w:sz w:val="24"/>
    </w:rPr>
  </w:style>
  <w:style w:type="paragraph" w:styleId="BodyText2">
    <w:name w:val="Body Text 2"/>
    <w:basedOn w:val="Normal"/>
    <w:rsid w:val="00156B16"/>
    <w:pPr>
      <w:jc w:val="both"/>
    </w:pPr>
    <w:rPr>
      <w:rFonts w:ascii="Univers" w:hAnsi="Univers"/>
    </w:rPr>
  </w:style>
  <w:style w:type="paragraph" w:styleId="BodyText3">
    <w:name w:val="Body Text 3"/>
    <w:basedOn w:val="Normal"/>
    <w:qFormat/>
    <w:rsid w:val="00156B16"/>
    <w:pPr>
      <w:jc w:val="both"/>
    </w:pPr>
    <w:rPr>
      <w:b/>
      <w:color w:val="000000"/>
      <w:sz w:val="20"/>
    </w:rPr>
  </w:style>
  <w:style w:type="paragraph" w:styleId="BodyTextIndent">
    <w:name w:val="Body Text Indent"/>
    <w:basedOn w:val="Normal"/>
    <w:rsid w:val="00156B16"/>
    <w:pPr>
      <w:ind w:left="702" w:hanging="360"/>
    </w:pPr>
    <w:rPr>
      <w:b/>
      <w:i/>
      <w:color w:val="000000"/>
    </w:rPr>
  </w:style>
  <w:style w:type="paragraph" w:styleId="BodyTextIndent2">
    <w:name w:val="Body Text Indent 2"/>
    <w:basedOn w:val="Normal"/>
    <w:rsid w:val="00156B16"/>
    <w:pPr>
      <w:spacing w:after="120" w:line="480" w:lineRule="auto"/>
      <w:ind w:left="360"/>
    </w:pPr>
  </w:style>
  <w:style w:type="paragraph" w:styleId="Footer">
    <w:name w:val="footer"/>
    <w:basedOn w:val="Normal"/>
    <w:link w:val="FooterChar"/>
    <w:uiPriority w:val="99"/>
    <w:qFormat/>
    <w:rsid w:val="00156B16"/>
    <w:pPr>
      <w:tabs>
        <w:tab w:val="center" w:pos="4153"/>
        <w:tab w:val="right" w:pos="8306"/>
      </w:tabs>
    </w:pPr>
  </w:style>
  <w:style w:type="paragraph" w:styleId="Header">
    <w:name w:val="header"/>
    <w:basedOn w:val="Normal"/>
    <w:rsid w:val="00156B16"/>
    <w:pPr>
      <w:tabs>
        <w:tab w:val="center" w:pos="4153"/>
        <w:tab w:val="right" w:pos="8306"/>
      </w:tabs>
    </w:pPr>
  </w:style>
  <w:style w:type="paragraph" w:styleId="Subtitle">
    <w:name w:val="Subtitle"/>
    <w:basedOn w:val="Normal"/>
    <w:qFormat/>
    <w:rsid w:val="00156B16"/>
    <w:rPr>
      <w:b/>
      <w:lang w:val="en-US"/>
    </w:rPr>
  </w:style>
  <w:style w:type="character" w:styleId="Hyperlink">
    <w:name w:val="Hyperlink"/>
    <w:qFormat/>
    <w:rsid w:val="00156B16"/>
    <w:rPr>
      <w:color w:val="0000FF"/>
      <w:u w:val="single"/>
    </w:rPr>
  </w:style>
  <w:style w:type="table" w:styleId="TableGrid">
    <w:name w:val="Table Grid"/>
    <w:basedOn w:val="TableNormal"/>
    <w:uiPriority w:val="39"/>
    <w:rsid w:val="00156B16"/>
    <w:rPr>
      <w:rFonts w:asciiTheme="minorHAnsi" w:eastAsiaTheme="minorHAnsi" w:hAnsiTheme="minorHAnsi" w:cstheme="minorBidi"/>
      <w:sz w:val="22"/>
      <w:szCs w:val="22"/>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Shading-Accent5">
    <w:name w:val="Colorful Shading Accent 5"/>
    <w:basedOn w:val="TableNormal"/>
    <w:uiPriority w:val="71"/>
    <w:rsid w:val="00156B16"/>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FooterChar">
    <w:name w:val="Footer Char"/>
    <w:link w:val="Footer"/>
    <w:uiPriority w:val="99"/>
    <w:rsid w:val="00156B16"/>
    <w:rPr>
      <w:rFonts w:ascii="Arial" w:hAnsi="Arial"/>
      <w:sz w:val="22"/>
      <w:lang w:val="en-GB"/>
    </w:rPr>
  </w:style>
  <w:style w:type="paragraph" w:customStyle="1" w:styleId="Style24">
    <w:name w:val="_Style 24"/>
    <w:basedOn w:val="Normal"/>
    <w:rsid w:val="00156B16"/>
    <w:pPr>
      <w:widowControl w:val="0"/>
      <w:adjustRightInd w:val="0"/>
      <w:spacing w:after="160" w:line="240" w:lineRule="exact"/>
      <w:textAlignment w:val="baseline"/>
    </w:pPr>
    <w:rPr>
      <w:rFonts w:ascii="Verdana" w:eastAsia="SimSun" w:hAnsi="Verdana"/>
      <w:sz w:val="24"/>
      <w:szCs w:val="24"/>
      <w:lang w:eastAsia="en-GB"/>
    </w:rPr>
  </w:style>
  <w:style w:type="paragraph" w:customStyle="1" w:styleId="ListParagraph1">
    <w:name w:val="List Paragraph1"/>
    <w:basedOn w:val="Normal"/>
    <w:uiPriority w:val="34"/>
    <w:qFormat/>
    <w:rsid w:val="00156B16"/>
    <w:pPr>
      <w:ind w:left="720"/>
      <w:contextualSpacing/>
    </w:pPr>
    <w:rPr>
      <w:rFonts w:ascii="Calibri" w:eastAsia="SimSun" w:hAnsi="Calibri"/>
      <w:szCs w:val="22"/>
      <w:lang w:val="en-US" w:eastAsia="zh-CN"/>
    </w:rPr>
  </w:style>
  <w:style w:type="paragraph" w:customStyle="1" w:styleId="Char10">
    <w:name w:val="Char10"/>
    <w:basedOn w:val="Normal"/>
    <w:qFormat/>
    <w:rsid w:val="00156B16"/>
    <w:pPr>
      <w:widowControl w:val="0"/>
      <w:adjustRightInd w:val="0"/>
      <w:spacing w:after="160" w:line="240" w:lineRule="exact"/>
      <w:textAlignment w:val="baseline"/>
    </w:pPr>
    <w:rPr>
      <w:rFonts w:ascii="Verdana" w:eastAsia="SimSun" w:hAnsi="Verdana"/>
      <w:sz w:val="24"/>
      <w:szCs w:val="24"/>
      <w:lang w:eastAsia="en-GB"/>
    </w:rPr>
  </w:style>
  <w:style w:type="paragraph" w:customStyle="1" w:styleId="NoSpacing1">
    <w:name w:val="No Spacing1"/>
    <w:link w:val="NoSpacingChar"/>
    <w:uiPriority w:val="1"/>
    <w:qFormat/>
    <w:rsid w:val="00156B16"/>
    <w:rPr>
      <w:rFonts w:ascii="Calibri" w:hAnsi="Calibri"/>
      <w:sz w:val="22"/>
      <w:szCs w:val="22"/>
    </w:rPr>
  </w:style>
  <w:style w:type="character" w:customStyle="1" w:styleId="NoSpacingChar">
    <w:name w:val="No Spacing Char"/>
    <w:basedOn w:val="DefaultParagraphFont"/>
    <w:link w:val="NoSpacing1"/>
    <w:uiPriority w:val="1"/>
    <w:qFormat/>
    <w:rsid w:val="00156B16"/>
    <w:rPr>
      <w:rFonts w:ascii="Calibri" w:hAnsi="Calibri"/>
      <w:sz w:val="22"/>
      <w:szCs w:val="22"/>
      <w:lang w:val="en-US" w:eastAsia="en-US" w:bidi="ar-SA"/>
    </w:rPr>
  </w:style>
  <w:style w:type="character" w:customStyle="1" w:styleId="PlaceholderText1">
    <w:name w:val="Placeholder Text1"/>
    <w:basedOn w:val="DefaultParagraphFont"/>
    <w:uiPriority w:val="99"/>
    <w:semiHidden/>
    <w:rsid w:val="00156B16"/>
    <w:rPr>
      <w:color w:val="808080"/>
    </w:rPr>
  </w:style>
  <w:style w:type="table" w:styleId="ColorfulList-Accent5">
    <w:name w:val="Colorful List Accent 5"/>
    <w:basedOn w:val="TableNormal"/>
    <w:uiPriority w:val="72"/>
    <w:rsid w:val="00855F3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69437A4E7B49819B280FCBD1D27553"/>
        <w:category>
          <w:name w:val="General"/>
          <w:gallery w:val="placeholder"/>
        </w:category>
        <w:types>
          <w:type w:val="bbPlcHdr"/>
        </w:types>
        <w:behaviors>
          <w:behavior w:val="content"/>
        </w:behaviors>
        <w:guid w:val="{F7EB1D8B-4541-4C25-ACF9-42CA1559BCEB}"/>
      </w:docPartPr>
      <w:docPartBody>
        <w:p w:rsidR="00A0200B" w:rsidRDefault="00A0200B">
          <w:r>
            <w:rPr>
              <w:rStyle w:val="PlaceholderText1"/>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495DF0"/>
    <w:rsid w:val="002625A9"/>
    <w:rsid w:val="00444FA9"/>
    <w:rsid w:val="00495DF0"/>
    <w:rsid w:val="00A0200B"/>
    <w:rsid w:val="00C66B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0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A0200B"/>
    <w:rPr>
      <w:color w:val="808080"/>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4"/>
    <customShpInfo spid="_x0000_s2053"/>
    <customShpInfo spid="_x0000_s2052"/>
    <customShpInfo spid="_x0000_s1089"/>
    <customShpInfo spid="_x0000_s1107"/>
    <customShpInfo spid="_x0000_s1081"/>
    <customShpInfo spid="_x0000_s1097"/>
    <customShpInfo spid="_x0000_s1098"/>
    <customShpInfo spid="_x0000_s1099"/>
    <customShpInfo spid="_x0000_s1100"/>
    <customShpInfo spid="_x0000_s1101"/>
    <customShpInfo spid="_x0000_s1102"/>
    <customShpInfo spid="_x0000_s1108"/>
    <customShpInfo spid="_x0000_s1103"/>
    <customShpInfo spid="_x0000_s1104"/>
    <customShpInfo spid="_x0000_s1093"/>
    <customShpInfo spid="_x0000_s1046"/>
    <customShpInfo spid="_x0000_s1049"/>
    <customShpInfo spid="_x0000_s1048"/>
    <customShpInfo spid="_x0000_s1050"/>
    <customShpInfo spid="_x0000_s1051"/>
    <customShpInfo spid="_x0000_s1130"/>
    <customShpInfo spid="_x0000_s1058"/>
    <customShpInfo spid="_x0000_s1052"/>
    <customShpInfo spid="_x0000_s1056"/>
    <customShpInfo spid="_x0000_s1057"/>
    <customShpInfo spid="_x0000_s1062"/>
    <customShpInfo spid="_x0000_s1127"/>
  </customShpExts>
</s:customData>
</file>

<file path=customXml/itemProps1.xml><?xml version="1.0" encoding="utf-8"?>
<ds:datastoreItem xmlns:ds="http://schemas.openxmlformats.org/officeDocument/2006/customXml" ds:itemID="{4ADDEE6C-EEA7-49C9-81C8-BA789EBC48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Financial Reporting Essential For Directors</vt:lpstr>
    </vt:vector>
  </TitlesOfParts>
  <Company>Bursatra</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Reporting Essential For Directors</dc:title>
  <dc:creator>Azlan</dc:creator>
  <cp:lastModifiedBy>hp</cp:lastModifiedBy>
  <cp:revision>6</cp:revision>
  <cp:lastPrinted>2017-01-07T10:52:00Z</cp:lastPrinted>
  <dcterms:created xsi:type="dcterms:W3CDTF">2017-01-13T17:30:00Z</dcterms:created>
  <dcterms:modified xsi:type="dcterms:W3CDTF">2017-02-28T19:35:00Z</dcterms:modified>
  <cp:category>CGBP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